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E925A" w14:textId="77777777" w:rsidR="00E51927" w:rsidRPr="00D22F93" w:rsidRDefault="00E51927" w:rsidP="00E5192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both"/>
        <w:rPr>
          <w:rFonts w:asciiTheme="majorHAnsi" w:eastAsia="Times New Roman" w:hAnsiTheme="majorHAnsi" w:cs="Times New Roman"/>
          <w:b/>
          <w:bCs/>
          <w:spacing w:val="-3"/>
          <w:sz w:val="28"/>
          <w:szCs w:val="28"/>
          <w:lang w:val="es-ES" w:eastAsia="es-ES"/>
        </w:rPr>
      </w:pPr>
      <w:r w:rsidRPr="00D22F93">
        <w:rPr>
          <w:rFonts w:asciiTheme="majorHAnsi" w:eastAsia="Times New Roman" w:hAnsiTheme="majorHAnsi" w:cs="Times New Roman"/>
          <w:b/>
          <w:bCs/>
          <w:spacing w:val="-3"/>
          <w:sz w:val="28"/>
          <w:szCs w:val="28"/>
          <w:lang w:val="es-MX" w:eastAsia="es-ES"/>
        </w:rPr>
        <w:t>PROVINCIA DE BUENOS AIRES</w:t>
      </w:r>
      <w:r w:rsidRPr="00D22F93">
        <w:rPr>
          <w:rFonts w:asciiTheme="majorHAnsi" w:eastAsia="Times New Roman" w:hAnsiTheme="majorHAnsi" w:cs="Times New Roman"/>
          <w:b/>
          <w:bCs/>
          <w:spacing w:val="-3"/>
          <w:sz w:val="28"/>
          <w:szCs w:val="28"/>
          <w:lang w:val="es-ES" w:eastAsia="es-ES"/>
        </w:rPr>
        <w:t>.</w:t>
      </w:r>
    </w:p>
    <w:p w14:paraId="6C815BF6" w14:textId="77777777" w:rsidR="00E51927" w:rsidRPr="00D22F93" w:rsidRDefault="00E51927" w:rsidP="00E5192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both"/>
        <w:rPr>
          <w:rFonts w:asciiTheme="majorHAnsi" w:eastAsia="Times New Roman" w:hAnsiTheme="majorHAnsi" w:cs="Times New Roman"/>
          <w:b/>
          <w:bCs/>
          <w:spacing w:val="-3"/>
          <w:sz w:val="28"/>
          <w:szCs w:val="28"/>
          <w:lang w:val="es-ES" w:eastAsia="es-ES"/>
        </w:rPr>
      </w:pPr>
      <w:r w:rsidRPr="00D22F93">
        <w:rPr>
          <w:rFonts w:asciiTheme="majorHAnsi" w:eastAsia="Times New Roman" w:hAnsiTheme="majorHAnsi" w:cs="Times New Roman"/>
          <w:b/>
          <w:bCs/>
          <w:spacing w:val="-3"/>
          <w:sz w:val="28"/>
          <w:szCs w:val="28"/>
          <w:lang w:val="es-MX" w:eastAsia="es-ES"/>
        </w:rPr>
        <w:t>DIRECCIÓN GENERAL DE CULTURA Y EDUCACIÓN</w:t>
      </w:r>
    </w:p>
    <w:p w14:paraId="39B1E155" w14:textId="77777777" w:rsidR="00E51927" w:rsidRPr="00D22F93" w:rsidRDefault="00E51927" w:rsidP="00E5192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both"/>
        <w:rPr>
          <w:rFonts w:asciiTheme="majorHAnsi" w:eastAsia="Times New Roman" w:hAnsiTheme="majorHAnsi" w:cs="Times New Roman"/>
          <w:b/>
          <w:bCs/>
          <w:spacing w:val="-3"/>
          <w:sz w:val="28"/>
          <w:szCs w:val="28"/>
          <w:lang w:val="es-MX" w:eastAsia="es-ES"/>
        </w:rPr>
      </w:pPr>
      <w:r w:rsidRPr="00D22F93">
        <w:rPr>
          <w:rFonts w:asciiTheme="majorHAnsi" w:eastAsia="Times New Roman" w:hAnsiTheme="majorHAnsi" w:cs="Times New Roman"/>
          <w:b/>
          <w:bCs/>
          <w:spacing w:val="-3"/>
          <w:sz w:val="28"/>
          <w:szCs w:val="28"/>
          <w:lang w:val="es-MX" w:eastAsia="es-ES"/>
        </w:rPr>
        <w:t>DIRECCIÓN DE EDUCACIÓN SUPERIOR</w:t>
      </w:r>
    </w:p>
    <w:p w14:paraId="781E422E" w14:textId="77777777" w:rsidR="00E51927" w:rsidRPr="00D22F93" w:rsidRDefault="00E51927" w:rsidP="00E5192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both"/>
        <w:rPr>
          <w:rFonts w:asciiTheme="majorHAnsi" w:eastAsia="Times New Roman" w:hAnsiTheme="majorHAnsi" w:cs="Times New Roman"/>
          <w:b/>
          <w:bCs/>
          <w:spacing w:val="-3"/>
          <w:sz w:val="24"/>
          <w:szCs w:val="24"/>
          <w:lang w:val="es-ES" w:eastAsia="es-ES"/>
        </w:rPr>
      </w:pPr>
    </w:p>
    <w:p w14:paraId="3BDDE9C7" w14:textId="605ABFD6" w:rsidR="00E51927" w:rsidRPr="00D22F93" w:rsidRDefault="00C80CD5" w:rsidP="00E5192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both"/>
        <w:rPr>
          <w:rFonts w:asciiTheme="majorHAnsi" w:eastAsia="Times New Roman" w:hAnsiTheme="majorHAnsi" w:cs="Times New Roman"/>
          <w:bCs/>
          <w:spacing w:val="-3"/>
          <w:sz w:val="24"/>
          <w:szCs w:val="24"/>
          <w:lang w:val="es-MX" w:eastAsia="es-ES"/>
        </w:rPr>
      </w:pPr>
      <w:r>
        <w:rPr>
          <w:rFonts w:asciiTheme="majorHAnsi" w:eastAsia="Times New Roman" w:hAnsiTheme="majorHAnsi" w:cs="Times New Roman"/>
          <w:bCs/>
          <w:spacing w:val="-3"/>
          <w:sz w:val="24"/>
          <w:szCs w:val="24"/>
          <w:lang w:val="es-MX" w:eastAsia="es-ES"/>
        </w:rPr>
        <w:t>ISFD</w:t>
      </w:r>
      <w:r w:rsidR="00A370F0">
        <w:rPr>
          <w:rFonts w:asciiTheme="majorHAnsi" w:eastAsia="Times New Roman" w:hAnsiTheme="majorHAnsi" w:cs="Times New Roman"/>
          <w:bCs/>
          <w:spacing w:val="-3"/>
          <w:sz w:val="24"/>
          <w:szCs w:val="24"/>
          <w:lang w:val="es-MX" w:eastAsia="es-ES"/>
        </w:rPr>
        <w:t>yT</w:t>
      </w:r>
      <w:r w:rsidR="00461AA3">
        <w:rPr>
          <w:rFonts w:asciiTheme="majorHAnsi" w:eastAsia="Times New Roman" w:hAnsiTheme="majorHAnsi" w:cs="Times New Roman"/>
          <w:bCs/>
          <w:spacing w:val="-3"/>
          <w:sz w:val="24"/>
          <w:szCs w:val="24"/>
          <w:lang w:val="es-MX" w:eastAsia="es-ES"/>
        </w:rPr>
        <w:t xml:space="preserve"> N° 4</w:t>
      </w:r>
      <w:r w:rsidR="00A370F0">
        <w:rPr>
          <w:rFonts w:asciiTheme="majorHAnsi" w:eastAsia="Times New Roman" w:hAnsiTheme="majorHAnsi" w:cs="Times New Roman"/>
          <w:bCs/>
          <w:spacing w:val="-3"/>
          <w:sz w:val="24"/>
          <w:szCs w:val="24"/>
          <w:lang w:val="es-MX" w:eastAsia="es-ES"/>
        </w:rPr>
        <w:t>6</w:t>
      </w:r>
      <w:r w:rsidR="00E51927" w:rsidRPr="00D22F93">
        <w:rPr>
          <w:rFonts w:asciiTheme="majorHAnsi" w:eastAsia="Times New Roman" w:hAnsiTheme="majorHAnsi" w:cs="Times New Roman"/>
          <w:bCs/>
          <w:spacing w:val="-3"/>
          <w:sz w:val="24"/>
          <w:szCs w:val="24"/>
          <w:lang w:val="es-MX" w:eastAsia="es-ES"/>
        </w:rPr>
        <w:t>.</w:t>
      </w:r>
    </w:p>
    <w:p w14:paraId="4B5E55ED" w14:textId="77777777" w:rsidR="00E51927" w:rsidRPr="00D22F93" w:rsidRDefault="00E51927" w:rsidP="00E5192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both"/>
        <w:rPr>
          <w:rFonts w:asciiTheme="majorHAnsi" w:eastAsia="Times New Roman" w:hAnsiTheme="majorHAnsi" w:cs="Times New Roman"/>
          <w:bCs/>
          <w:spacing w:val="-3"/>
          <w:sz w:val="24"/>
          <w:szCs w:val="24"/>
          <w:lang w:val="es-ES" w:eastAsia="es-ES"/>
        </w:rPr>
      </w:pPr>
      <w:r w:rsidRPr="00D22F93">
        <w:rPr>
          <w:rFonts w:asciiTheme="majorHAnsi" w:eastAsia="Times New Roman" w:hAnsiTheme="majorHAnsi" w:cs="Times New Roman"/>
          <w:bCs/>
          <w:spacing w:val="-3"/>
          <w:sz w:val="24"/>
          <w:szCs w:val="24"/>
          <w:lang w:val="es-MX" w:eastAsia="es-ES"/>
        </w:rPr>
        <w:t xml:space="preserve">CARRERA: </w:t>
      </w:r>
      <w:r w:rsidRPr="00D22F93">
        <w:rPr>
          <w:rFonts w:asciiTheme="majorHAnsi" w:eastAsia="Times New Roman" w:hAnsiTheme="majorHAnsi" w:cs="Times New Roman"/>
          <w:bCs/>
          <w:spacing w:val="-3"/>
          <w:sz w:val="24"/>
          <w:szCs w:val="24"/>
          <w:lang w:val="es-ES" w:eastAsia="es-ES"/>
        </w:rPr>
        <w:t xml:space="preserve">Profesorado en Historia. </w:t>
      </w:r>
    </w:p>
    <w:p w14:paraId="7D134EBE" w14:textId="77777777" w:rsidR="00E51927" w:rsidRPr="00D22F93" w:rsidRDefault="00E51927" w:rsidP="00E5192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both"/>
        <w:rPr>
          <w:rFonts w:asciiTheme="majorHAnsi" w:eastAsia="Times New Roman" w:hAnsiTheme="majorHAnsi" w:cs="Times New Roman"/>
          <w:bCs/>
          <w:spacing w:val="-3"/>
          <w:sz w:val="24"/>
          <w:szCs w:val="24"/>
          <w:lang w:val="es-MX" w:eastAsia="es-ES"/>
        </w:rPr>
      </w:pPr>
      <w:r w:rsidRPr="00D22F93">
        <w:rPr>
          <w:rFonts w:asciiTheme="majorHAnsi" w:eastAsia="Times New Roman" w:hAnsiTheme="majorHAnsi" w:cs="Times New Roman"/>
          <w:bCs/>
          <w:spacing w:val="-3"/>
          <w:sz w:val="24"/>
          <w:szCs w:val="24"/>
          <w:lang w:val="es-MX" w:eastAsia="es-ES"/>
        </w:rPr>
        <w:t xml:space="preserve">ESPACIO CURRICULAR: </w:t>
      </w:r>
      <w:r w:rsidR="00D22F93" w:rsidRPr="00D22F93">
        <w:rPr>
          <w:rFonts w:asciiTheme="majorHAnsi" w:hAnsiTheme="majorHAnsi" w:cs="Times New Roman"/>
          <w:bCs/>
          <w:spacing w:val="-3"/>
          <w:sz w:val="24"/>
          <w:szCs w:val="24"/>
          <w:lang w:val="es-MX"/>
        </w:rPr>
        <w:t>Investigación histórica</w:t>
      </w:r>
      <w:r w:rsidRPr="00D22F93">
        <w:rPr>
          <w:rFonts w:asciiTheme="majorHAnsi" w:hAnsiTheme="majorHAnsi" w:cs="Times New Roman"/>
          <w:bCs/>
          <w:spacing w:val="-3"/>
          <w:sz w:val="24"/>
          <w:szCs w:val="24"/>
          <w:lang w:val="es-MX"/>
        </w:rPr>
        <w:t xml:space="preserve"> I. </w:t>
      </w:r>
    </w:p>
    <w:p w14:paraId="68C0D392" w14:textId="77777777" w:rsidR="00E51927" w:rsidRPr="00D22F93" w:rsidRDefault="00D22F93" w:rsidP="00E5192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both"/>
        <w:rPr>
          <w:rFonts w:asciiTheme="majorHAnsi" w:eastAsia="Times New Roman" w:hAnsiTheme="majorHAnsi" w:cs="Times New Roman"/>
          <w:bCs/>
          <w:spacing w:val="-3"/>
          <w:sz w:val="24"/>
          <w:szCs w:val="24"/>
          <w:lang w:val="es-MX" w:eastAsia="es-ES"/>
        </w:rPr>
      </w:pPr>
      <w:r w:rsidRPr="00D22F93">
        <w:rPr>
          <w:rFonts w:asciiTheme="majorHAnsi" w:eastAsia="Times New Roman" w:hAnsiTheme="majorHAnsi" w:cs="Times New Roman"/>
          <w:bCs/>
          <w:spacing w:val="-3"/>
          <w:sz w:val="24"/>
          <w:szCs w:val="24"/>
          <w:lang w:val="es-MX" w:eastAsia="es-ES"/>
        </w:rPr>
        <w:t>CURSO: 3</w:t>
      </w:r>
      <w:r w:rsidR="00E51927" w:rsidRPr="00D22F93">
        <w:rPr>
          <w:rFonts w:asciiTheme="majorHAnsi" w:eastAsia="Times New Roman" w:hAnsiTheme="majorHAnsi" w:cs="Times New Roman"/>
          <w:bCs/>
          <w:spacing w:val="-3"/>
          <w:sz w:val="24"/>
          <w:szCs w:val="24"/>
          <w:lang w:val="es-MX" w:eastAsia="es-ES"/>
        </w:rPr>
        <w:t xml:space="preserve"> º año.</w:t>
      </w:r>
    </w:p>
    <w:p w14:paraId="48816E51" w14:textId="77777777" w:rsidR="00E51927" w:rsidRPr="00D22F93" w:rsidRDefault="00D22F93" w:rsidP="00E5192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both"/>
        <w:rPr>
          <w:rFonts w:asciiTheme="majorHAnsi" w:eastAsia="Times New Roman" w:hAnsiTheme="majorHAnsi" w:cs="Times New Roman"/>
          <w:bCs/>
          <w:spacing w:val="-3"/>
          <w:sz w:val="24"/>
          <w:szCs w:val="24"/>
          <w:lang w:val="es-MX" w:eastAsia="es-ES"/>
        </w:rPr>
      </w:pPr>
      <w:r w:rsidRPr="00D22F93">
        <w:rPr>
          <w:rFonts w:asciiTheme="majorHAnsi" w:eastAsia="Times New Roman" w:hAnsiTheme="majorHAnsi" w:cs="Times New Roman"/>
          <w:bCs/>
          <w:spacing w:val="-3"/>
          <w:sz w:val="24"/>
          <w:szCs w:val="24"/>
          <w:lang w:val="es-MX" w:eastAsia="es-ES"/>
        </w:rPr>
        <w:t>CICLO LECTIVO: 2018</w:t>
      </w:r>
      <w:r w:rsidR="00E51927" w:rsidRPr="00D22F93">
        <w:rPr>
          <w:rFonts w:asciiTheme="majorHAnsi" w:eastAsia="Times New Roman" w:hAnsiTheme="majorHAnsi" w:cs="Times New Roman"/>
          <w:bCs/>
          <w:spacing w:val="-3"/>
          <w:sz w:val="24"/>
          <w:szCs w:val="24"/>
          <w:lang w:val="es-MX" w:eastAsia="es-ES"/>
        </w:rPr>
        <w:t>.</w:t>
      </w:r>
    </w:p>
    <w:p w14:paraId="2871F0F2" w14:textId="77777777" w:rsidR="00E51927" w:rsidRPr="00D22F93" w:rsidRDefault="00E51927" w:rsidP="00E5192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both"/>
        <w:rPr>
          <w:rFonts w:asciiTheme="majorHAnsi" w:eastAsia="Times New Roman" w:hAnsiTheme="majorHAnsi" w:cs="Times New Roman"/>
          <w:bCs/>
          <w:spacing w:val="-3"/>
          <w:sz w:val="24"/>
          <w:szCs w:val="24"/>
          <w:lang w:val="es-MX" w:eastAsia="es-ES"/>
        </w:rPr>
      </w:pPr>
      <w:r w:rsidRPr="00D22F93">
        <w:rPr>
          <w:rFonts w:asciiTheme="majorHAnsi" w:eastAsia="Times New Roman" w:hAnsiTheme="majorHAnsi" w:cs="Times New Roman"/>
          <w:bCs/>
          <w:spacing w:val="-3"/>
          <w:sz w:val="24"/>
          <w:szCs w:val="24"/>
          <w:lang w:val="es-MX" w:eastAsia="es-ES"/>
        </w:rPr>
        <w:t xml:space="preserve">CANTIDAD DE HORAS SEMANALES: </w:t>
      </w:r>
      <w:r w:rsidR="00D22F93" w:rsidRPr="00D22F93">
        <w:rPr>
          <w:rFonts w:asciiTheme="majorHAnsi" w:eastAsia="Times New Roman" w:hAnsiTheme="majorHAnsi" w:cs="Times New Roman"/>
          <w:bCs/>
          <w:spacing w:val="-3"/>
          <w:sz w:val="24"/>
          <w:szCs w:val="24"/>
          <w:lang w:val="es-MX" w:eastAsia="es-ES"/>
        </w:rPr>
        <w:t>2</w:t>
      </w:r>
      <w:r w:rsidRPr="00D22F93">
        <w:rPr>
          <w:rFonts w:asciiTheme="majorHAnsi" w:eastAsia="Times New Roman" w:hAnsiTheme="majorHAnsi" w:cs="Times New Roman"/>
          <w:bCs/>
          <w:spacing w:val="-3"/>
          <w:sz w:val="24"/>
          <w:szCs w:val="24"/>
          <w:lang w:val="es-MX" w:eastAsia="es-ES"/>
        </w:rPr>
        <w:t xml:space="preserve"> (</w:t>
      </w:r>
      <w:r w:rsidR="00D22F93" w:rsidRPr="00D22F93">
        <w:rPr>
          <w:rFonts w:asciiTheme="majorHAnsi" w:eastAsia="Times New Roman" w:hAnsiTheme="majorHAnsi" w:cs="Times New Roman"/>
          <w:bCs/>
          <w:spacing w:val="-3"/>
          <w:sz w:val="24"/>
          <w:szCs w:val="24"/>
          <w:lang w:val="es-MX" w:eastAsia="es-ES"/>
        </w:rPr>
        <w:t>dos</w:t>
      </w:r>
      <w:r w:rsidRPr="00D22F93">
        <w:rPr>
          <w:rFonts w:asciiTheme="majorHAnsi" w:eastAsia="Times New Roman" w:hAnsiTheme="majorHAnsi" w:cs="Times New Roman"/>
          <w:bCs/>
          <w:spacing w:val="-3"/>
          <w:sz w:val="24"/>
          <w:szCs w:val="24"/>
          <w:lang w:val="es-MX" w:eastAsia="es-ES"/>
        </w:rPr>
        <w:t xml:space="preserve"> horas).</w:t>
      </w:r>
    </w:p>
    <w:p w14:paraId="36352D63" w14:textId="77777777" w:rsidR="00E51927" w:rsidRPr="00D22F93" w:rsidRDefault="00E51927" w:rsidP="00E5192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both"/>
        <w:rPr>
          <w:rFonts w:asciiTheme="majorHAnsi" w:eastAsia="Times New Roman" w:hAnsiTheme="majorHAnsi" w:cs="Times New Roman"/>
          <w:sz w:val="24"/>
          <w:szCs w:val="24"/>
          <w:lang w:val="es-ES" w:eastAsia="es-ES"/>
        </w:rPr>
      </w:pPr>
      <w:r w:rsidRPr="00D22F93">
        <w:rPr>
          <w:rFonts w:asciiTheme="majorHAnsi" w:eastAsia="Times New Roman" w:hAnsiTheme="majorHAnsi" w:cs="Times New Roman"/>
          <w:bCs/>
          <w:spacing w:val="-3"/>
          <w:sz w:val="24"/>
          <w:szCs w:val="24"/>
          <w:lang w:val="es-MX" w:eastAsia="es-ES"/>
        </w:rPr>
        <w:t>PROFESOR: Álvarez Matías.</w:t>
      </w:r>
    </w:p>
    <w:p w14:paraId="311AEEA8" w14:textId="77777777" w:rsidR="00E51927" w:rsidRDefault="00E51927" w:rsidP="001D1C8F">
      <w:pPr>
        <w:spacing w:line="240" w:lineRule="auto"/>
        <w:ind w:left="2268"/>
        <w:jc w:val="right"/>
        <w:rPr>
          <w:rFonts w:ascii="Arial" w:hAnsi="Arial" w:cs="Arial"/>
          <w:color w:val="000000"/>
          <w:sz w:val="21"/>
          <w:szCs w:val="21"/>
          <w:shd w:val="clear" w:color="auto" w:fill="FFFFFF"/>
        </w:rPr>
      </w:pPr>
    </w:p>
    <w:p w14:paraId="714265A4" w14:textId="77777777" w:rsidR="001D1C8F" w:rsidRPr="001D1C8F" w:rsidRDefault="001D1C8F" w:rsidP="001D1C8F">
      <w:pPr>
        <w:spacing w:line="240" w:lineRule="auto"/>
        <w:ind w:left="2268"/>
        <w:jc w:val="right"/>
        <w:rPr>
          <w:rFonts w:ascii="Times New Roman" w:hAnsi="Times New Roman" w:cs="Times New Roman"/>
          <w:sz w:val="24"/>
          <w:szCs w:val="24"/>
        </w:rPr>
      </w:pPr>
      <w:r w:rsidRPr="001D1C8F">
        <w:rPr>
          <w:rFonts w:ascii="Arial" w:hAnsi="Arial" w:cs="Arial"/>
          <w:color w:val="000000"/>
          <w:sz w:val="21"/>
          <w:szCs w:val="21"/>
          <w:shd w:val="clear" w:color="auto" w:fill="FFFFFF"/>
        </w:rPr>
        <w:t>“</w:t>
      </w:r>
      <w:r w:rsidRPr="001D1C8F">
        <w:rPr>
          <w:rStyle w:val="nfasis"/>
          <w:rFonts w:cstheme="minorHAnsi"/>
          <w:bCs/>
          <w:color w:val="000000"/>
          <w:sz w:val="20"/>
          <w:szCs w:val="20"/>
          <w:shd w:val="clear" w:color="auto" w:fill="FFFFFF"/>
        </w:rPr>
        <w:t>La destrucción del pasado, o más bien de los mecanismos sociales que vinculan la experiencia contemporánea del individuo con la de generaciones anteriores, es uno de los fenómenos más característicos y extraños de las postrimerías del siglo XX. En su mayor parte, los jóvenes, hombres y mujeres de este final de siglo crecen en una suerte de presente permanente sin relación orgánica alguna con el pasado del tiempo en el que viven. Esto otorga a los historiadores, cuya tarea consiste en recordar lo que otros olvidan, mayor trascendencia que la que han tenido nunca, en estos años finales del segundo milenio. Pero por esa misma razón deben ser algo más que simples cronistas, recordadores y compiladores, aunque esta sea también una función necesaria de los historiadores</w:t>
      </w:r>
      <w:r w:rsidRPr="001D1C8F">
        <w:rPr>
          <w:rFonts w:cstheme="minorHAnsi"/>
          <w:color w:val="000000"/>
          <w:sz w:val="20"/>
          <w:szCs w:val="20"/>
          <w:shd w:val="clear" w:color="auto" w:fill="FFFFFF"/>
        </w:rPr>
        <w:t>”</w:t>
      </w:r>
      <w:r w:rsidR="00E51927">
        <w:rPr>
          <w:rStyle w:val="Refdenotaalpie"/>
          <w:rFonts w:cstheme="minorHAnsi"/>
          <w:color w:val="000000"/>
          <w:sz w:val="20"/>
          <w:szCs w:val="20"/>
          <w:shd w:val="clear" w:color="auto" w:fill="FFFFFF"/>
        </w:rPr>
        <w:footnoteReference w:id="1"/>
      </w:r>
      <w:r w:rsidRPr="001D1C8F">
        <w:rPr>
          <w:rFonts w:cstheme="minorHAnsi"/>
          <w:color w:val="000000"/>
          <w:sz w:val="20"/>
          <w:szCs w:val="20"/>
          <w:shd w:val="clear" w:color="auto" w:fill="FFFFFF"/>
        </w:rPr>
        <w:t>.</w:t>
      </w:r>
    </w:p>
    <w:p w14:paraId="1B4230C7" w14:textId="77777777" w:rsidR="001D1C8F" w:rsidRDefault="001D1C8F" w:rsidP="005B2DF8">
      <w:pPr>
        <w:spacing w:line="240" w:lineRule="auto"/>
        <w:jc w:val="both"/>
        <w:rPr>
          <w:rFonts w:ascii="Times New Roman" w:hAnsi="Times New Roman" w:cs="Times New Roman"/>
          <w:b/>
          <w:sz w:val="24"/>
          <w:szCs w:val="24"/>
        </w:rPr>
      </w:pPr>
    </w:p>
    <w:p w14:paraId="555600DB" w14:textId="77777777" w:rsidR="006907BE" w:rsidRDefault="006907BE" w:rsidP="005B2DF8">
      <w:pPr>
        <w:spacing w:line="240" w:lineRule="auto"/>
        <w:jc w:val="both"/>
        <w:rPr>
          <w:rFonts w:asciiTheme="majorHAnsi" w:hAnsiTheme="majorHAnsi" w:cs="Times New Roman"/>
          <w:b/>
        </w:rPr>
      </w:pPr>
    </w:p>
    <w:p w14:paraId="5F6BC519" w14:textId="77777777" w:rsidR="006907BE" w:rsidRDefault="006907BE" w:rsidP="005B2DF8">
      <w:pPr>
        <w:spacing w:line="240" w:lineRule="auto"/>
        <w:jc w:val="both"/>
        <w:rPr>
          <w:rFonts w:asciiTheme="majorHAnsi" w:hAnsiTheme="majorHAnsi" w:cs="Times New Roman"/>
          <w:b/>
        </w:rPr>
      </w:pPr>
    </w:p>
    <w:p w14:paraId="44752D5E" w14:textId="77777777" w:rsidR="006907BE" w:rsidRDefault="006907BE" w:rsidP="005B2DF8">
      <w:pPr>
        <w:spacing w:line="240" w:lineRule="auto"/>
        <w:jc w:val="both"/>
        <w:rPr>
          <w:rFonts w:asciiTheme="majorHAnsi" w:hAnsiTheme="majorHAnsi" w:cs="Times New Roman"/>
          <w:b/>
        </w:rPr>
      </w:pPr>
    </w:p>
    <w:p w14:paraId="5E5A4E75" w14:textId="77777777" w:rsidR="005B2DF8" w:rsidRPr="004071EF" w:rsidRDefault="005B2DF8" w:rsidP="005B2DF8">
      <w:pPr>
        <w:spacing w:line="240" w:lineRule="auto"/>
        <w:jc w:val="both"/>
        <w:rPr>
          <w:rFonts w:asciiTheme="majorHAnsi" w:hAnsiTheme="majorHAnsi" w:cs="Times New Roman"/>
          <w:b/>
        </w:rPr>
      </w:pPr>
      <w:r w:rsidRPr="004071EF">
        <w:rPr>
          <w:rFonts w:asciiTheme="majorHAnsi" w:hAnsiTheme="majorHAnsi" w:cs="Times New Roman"/>
          <w:b/>
        </w:rPr>
        <w:t>FUNDAMENTACIÓN:</w:t>
      </w:r>
    </w:p>
    <w:p w14:paraId="4980BA24" w14:textId="77777777" w:rsidR="006907BE" w:rsidRDefault="005B2DF8" w:rsidP="005B2DF8">
      <w:pPr>
        <w:spacing w:line="240" w:lineRule="auto"/>
        <w:ind w:right="-469"/>
        <w:jc w:val="both"/>
        <w:rPr>
          <w:rFonts w:asciiTheme="majorHAnsi" w:hAnsiTheme="majorHAnsi" w:cs="Times New Roman"/>
        </w:rPr>
      </w:pPr>
      <w:r w:rsidRPr="004071EF">
        <w:rPr>
          <w:rFonts w:asciiTheme="majorHAnsi" w:hAnsiTheme="majorHAnsi" w:cs="Times New Roman"/>
        </w:rPr>
        <w:tab/>
      </w:r>
    </w:p>
    <w:p w14:paraId="6A71D689" w14:textId="77777777" w:rsidR="006907BE" w:rsidRDefault="006907BE" w:rsidP="005B2DF8">
      <w:pPr>
        <w:spacing w:line="240" w:lineRule="auto"/>
        <w:ind w:right="-469"/>
        <w:jc w:val="both"/>
        <w:rPr>
          <w:rFonts w:asciiTheme="majorHAnsi" w:hAnsiTheme="majorHAnsi" w:cs="Times New Roman"/>
        </w:rPr>
      </w:pPr>
    </w:p>
    <w:p w14:paraId="2C402F58" w14:textId="77777777" w:rsidR="005B2DF8" w:rsidRPr="004071EF" w:rsidRDefault="005B2DF8" w:rsidP="006907BE">
      <w:pPr>
        <w:spacing w:line="240" w:lineRule="auto"/>
        <w:ind w:right="-469" w:firstLine="708"/>
        <w:jc w:val="both"/>
        <w:rPr>
          <w:rFonts w:asciiTheme="majorHAnsi" w:hAnsiTheme="majorHAnsi" w:cs="Times New Roman"/>
          <w:bCs/>
          <w:spacing w:val="-3"/>
        </w:rPr>
      </w:pPr>
      <w:r w:rsidRPr="004071EF">
        <w:rPr>
          <w:rFonts w:asciiTheme="majorHAnsi" w:hAnsiTheme="majorHAnsi" w:cs="Times New Roman"/>
        </w:rPr>
        <w:t xml:space="preserve">El espacio curricular </w:t>
      </w:r>
      <w:r w:rsidR="00F26FF8" w:rsidRPr="004071EF">
        <w:rPr>
          <w:rFonts w:asciiTheme="majorHAnsi" w:hAnsiTheme="majorHAnsi" w:cs="Times New Roman"/>
          <w:bCs/>
          <w:i/>
          <w:spacing w:val="-3"/>
          <w:lang w:val="es-MX"/>
        </w:rPr>
        <w:t>Investigación Histórica</w:t>
      </w:r>
      <w:r w:rsidRPr="004071EF">
        <w:rPr>
          <w:rFonts w:asciiTheme="majorHAnsi" w:hAnsiTheme="majorHAnsi" w:cs="Times New Roman"/>
          <w:bCs/>
          <w:i/>
          <w:spacing w:val="-3"/>
          <w:lang w:val="es-MX"/>
        </w:rPr>
        <w:t xml:space="preserve"> I</w:t>
      </w:r>
      <w:r w:rsidRPr="004071EF">
        <w:rPr>
          <w:rFonts w:asciiTheme="majorHAnsi" w:hAnsiTheme="majorHAnsi" w:cs="Times New Roman"/>
          <w:bCs/>
          <w:spacing w:val="-3"/>
          <w:lang w:val="es-MX"/>
        </w:rPr>
        <w:t xml:space="preserve"> </w:t>
      </w:r>
      <w:r w:rsidR="00461AA3">
        <w:rPr>
          <w:rFonts w:asciiTheme="majorHAnsi" w:hAnsiTheme="majorHAnsi" w:cs="Times New Roman"/>
          <w:bCs/>
          <w:spacing w:val="-3"/>
          <w:lang w:val="es-MX"/>
        </w:rPr>
        <w:t xml:space="preserve">se encuentra en el 3° año del profesorado en Historia </w:t>
      </w:r>
      <w:r w:rsidR="00551A33">
        <w:rPr>
          <w:rFonts w:asciiTheme="majorHAnsi" w:hAnsiTheme="majorHAnsi" w:cs="Times New Roman"/>
          <w:bCs/>
          <w:spacing w:val="-3"/>
          <w:lang w:val="es-MX"/>
        </w:rPr>
        <w:t xml:space="preserve"> dentro del </w:t>
      </w:r>
      <w:r w:rsidR="00461AA3">
        <w:rPr>
          <w:rFonts w:asciiTheme="majorHAnsi" w:hAnsiTheme="majorHAnsi" w:cs="Times New Roman"/>
          <w:bCs/>
          <w:spacing w:val="-3"/>
          <w:lang w:val="es-MX"/>
        </w:rPr>
        <w:t xml:space="preserve">Espacio de la </w:t>
      </w:r>
      <w:r w:rsidR="00C80CD5">
        <w:rPr>
          <w:rFonts w:asciiTheme="majorHAnsi" w:hAnsiTheme="majorHAnsi" w:cs="Times New Roman"/>
          <w:bCs/>
          <w:spacing w:val="-3"/>
          <w:lang w:val="es-MX"/>
        </w:rPr>
        <w:t>O</w:t>
      </w:r>
      <w:r w:rsidR="00551A33">
        <w:rPr>
          <w:rFonts w:asciiTheme="majorHAnsi" w:hAnsiTheme="majorHAnsi" w:cs="Times New Roman"/>
          <w:bCs/>
          <w:spacing w:val="-3"/>
          <w:lang w:val="es-MX"/>
        </w:rPr>
        <w:t>rientación</w:t>
      </w:r>
      <w:r w:rsidR="00461AA3">
        <w:rPr>
          <w:rFonts w:asciiTheme="majorHAnsi" w:hAnsiTheme="majorHAnsi" w:cs="Times New Roman"/>
          <w:bCs/>
          <w:spacing w:val="-3"/>
          <w:lang w:val="es-MX"/>
        </w:rPr>
        <w:t xml:space="preserve"> / Especialidad historia</w:t>
      </w:r>
      <w:r w:rsidR="00551A33">
        <w:rPr>
          <w:rFonts w:asciiTheme="majorHAnsi" w:hAnsiTheme="majorHAnsi" w:cs="Times New Roman"/>
          <w:bCs/>
          <w:spacing w:val="-3"/>
          <w:lang w:val="es-MX"/>
        </w:rPr>
        <w:t xml:space="preserve">. Dada su ubicación en el diseño curricular </w:t>
      </w:r>
      <w:r w:rsidRPr="004071EF">
        <w:rPr>
          <w:rFonts w:asciiTheme="majorHAnsi" w:hAnsiTheme="majorHAnsi" w:cs="Times New Roman"/>
          <w:bCs/>
          <w:spacing w:val="-3"/>
          <w:lang w:val="es-MX"/>
        </w:rPr>
        <w:t xml:space="preserve">propone brindar a los estudiantes del Profesorado en Historia </w:t>
      </w:r>
      <w:r w:rsidR="00B95CB7" w:rsidRPr="004071EF">
        <w:rPr>
          <w:rFonts w:asciiTheme="majorHAnsi" w:hAnsiTheme="majorHAnsi" w:cs="Times New Roman"/>
          <w:bCs/>
          <w:spacing w:val="-3"/>
        </w:rPr>
        <w:t xml:space="preserve">una </w:t>
      </w:r>
      <w:r w:rsidR="00A65A65" w:rsidRPr="004071EF">
        <w:rPr>
          <w:rFonts w:asciiTheme="majorHAnsi" w:hAnsiTheme="majorHAnsi" w:cs="Times New Roman"/>
          <w:bCs/>
          <w:spacing w:val="-3"/>
        </w:rPr>
        <w:t>introducción</w:t>
      </w:r>
      <w:r w:rsidR="00A1299A" w:rsidRPr="004071EF">
        <w:rPr>
          <w:rFonts w:asciiTheme="majorHAnsi" w:hAnsiTheme="majorHAnsi" w:cs="Times New Roman"/>
          <w:bCs/>
          <w:spacing w:val="-3"/>
        </w:rPr>
        <w:t xml:space="preserve"> a las prácticas de la escritura de la historia y la investigación histórica</w:t>
      </w:r>
      <w:r w:rsidR="001D1C8F" w:rsidRPr="004071EF">
        <w:rPr>
          <w:rFonts w:asciiTheme="majorHAnsi" w:hAnsiTheme="majorHAnsi" w:cs="Times New Roman"/>
          <w:bCs/>
          <w:spacing w:val="-3"/>
        </w:rPr>
        <w:t>. Este</w:t>
      </w:r>
      <w:r w:rsidR="00551A33">
        <w:rPr>
          <w:rFonts w:asciiTheme="majorHAnsi" w:hAnsiTheme="majorHAnsi" w:cs="Times New Roman"/>
          <w:bCs/>
          <w:spacing w:val="-3"/>
        </w:rPr>
        <w:t xml:space="preserve"> objetivo se pretende realizar</w:t>
      </w:r>
      <w:r w:rsidR="001D1C8F" w:rsidRPr="004071EF">
        <w:rPr>
          <w:rFonts w:asciiTheme="majorHAnsi" w:hAnsiTheme="majorHAnsi" w:cs="Times New Roman"/>
          <w:bCs/>
          <w:spacing w:val="-3"/>
        </w:rPr>
        <w:t xml:space="preserve"> </w:t>
      </w:r>
      <w:r w:rsidR="00551A33">
        <w:rPr>
          <w:rFonts w:asciiTheme="majorHAnsi" w:hAnsiTheme="majorHAnsi" w:cs="Times New Roman"/>
          <w:bCs/>
          <w:spacing w:val="-3"/>
        </w:rPr>
        <w:t xml:space="preserve">mediante </w:t>
      </w:r>
      <w:r w:rsidR="001D1C8F" w:rsidRPr="004071EF">
        <w:rPr>
          <w:rFonts w:asciiTheme="majorHAnsi" w:hAnsiTheme="majorHAnsi" w:cs="Times New Roman"/>
          <w:bCs/>
          <w:spacing w:val="-3"/>
        </w:rPr>
        <w:t>un</w:t>
      </w:r>
      <w:r w:rsidR="00A1299A" w:rsidRPr="004071EF">
        <w:rPr>
          <w:rFonts w:asciiTheme="majorHAnsi" w:hAnsiTheme="majorHAnsi" w:cs="Times New Roman"/>
          <w:bCs/>
          <w:spacing w:val="-3"/>
        </w:rPr>
        <w:t xml:space="preserve"> recorrido por el proceso de conformación de la historia como ciencia y las distintas perspectivas historiográficas que se desarrollaron a partir  del siglo XIX hasta la actualidad. </w:t>
      </w:r>
      <w:r w:rsidR="00B95CB7" w:rsidRPr="004071EF">
        <w:rPr>
          <w:rFonts w:asciiTheme="majorHAnsi" w:hAnsiTheme="majorHAnsi" w:cs="Tahoma"/>
          <w:bCs/>
          <w:lang w:val="es-MX"/>
        </w:rPr>
        <w:t xml:space="preserve">Es decir, acercar a los futuros profesores de </w:t>
      </w:r>
      <w:r w:rsidR="001D1C8F" w:rsidRPr="004071EF">
        <w:rPr>
          <w:rFonts w:asciiTheme="majorHAnsi" w:hAnsiTheme="majorHAnsi" w:cs="Tahoma"/>
          <w:bCs/>
          <w:lang w:val="es-MX"/>
        </w:rPr>
        <w:t>h</w:t>
      </w:r>
      <w:r w:rsidR="00B95CB7" w:rsidRPr="004071EF">
        <w:rPr>
          <w:rFonts w:asciiTheme="majorHAnsi" w:hAnsiTheme="majorHAnsi" w:cs="Tahoma"/>
          <w:bCs/>
          <w:lang w:val="es-MX"/>
        </w:rPr>
        <w:t xml:space="preserve">istoria a problemáticas referidas a la especificidad de la Investigación en Historia, entre las que se </w:t>
      </w:r>
      <w:r w:rsidR="003660CD" w:rsidRPr="004071EF">
        <w:rPr>
          <w:rFonts w:asciiTheme="majorHAnsi" w:hAnsiTheme="majorHAnsi" w:cs="Tahoma"/>
          <w:bCs/>
          <w:lang w:val="es-MX"/>
        </w:rPr>
        <w:t>cuentan interrogantes varios: ¿Q</w:t>
      </w:r>
      <w:r w:rsidR="00C734D9">
        <w:rPr>
          <w:rFonts w:asciiTheme="majorHAnsi" w:hAnsiTheme="majorHAnsi" w:cs="Tahoma"/>
          <w:bCs/>
          <w:lang w:val="es-MX"/>
        </w:rPr>
        <w:t xml:space="preserve">ué fabrican los </w:t>
      </w:r>
      <w:r w:rsidR="00B95CB7" w:rsidRPr="004071EF">
        <w:rPr>
          <w:rFonts w:asciiTheme="majorHAnsi" w:hAnsiTheme="majorHAnsi" w:cs="Tahoma"/>
          <w:bCs/>
          <w:lang w:val="es-MX"/>
        </w:rPr>
        <w:t>historiador</w:t>
      </w:r>
      <w:r w:rsidR="00C734D9">
        <w:rPr>
          <w:rFonts w:asciiTheme="majorHAnsi" w:hAnsiTheme="majorHAnsi" w:cs="Tahoma"/>
          <w:bCs/>
          <w:lang w:val="es-MX"/>
        </w:rPr>
        <w:t>es</w:t>
      </w:r>
      <w:r w:rsidR="00B95CB7" w:rsidRPr="004071EF">
        <w:rPr>
          <w:rFonts w:asciiTheme="majorHAnsi" w:hAnsiTheme="majorHAnsi" w:cs="Tahoma"/>
          <w:bCs/>
          <w:lang w:val="es-MX"/>
        </w:rPr>
        <w:t xml:space="preserve"> cuando “hace historia”? ¿</w:t>
      </w:r>
      <w:r w:rsidR="003660CD" w:rsidRPr="004071EF">
        <w:rPr>
          <w:rFonts w:asciiTheme="majorHAnsi" w:hAnsiTheme="majorHAnsi" w:cs="Tahoma"/>
          <w:bCs/>
          <w:lang w:val="es-MX"/>
        </w:rPr>
        <w:t>Cuáles</w:t>
      </w:r>
      <w:r w:rsidR="00B95CB7" w:rsidRPr="004071EF">
        <w:rPr>
          <w:rFonts w:asciiTheme="majorHAnsi" w:hAnsiTheme="majorHAnsi" w:cs="Tahoma"/>
          <w:bCs/>
          <w:lang w:val="es-MX"/>
        </w:rPr>
        <w:t xml:space="preserve"> son los desafíos interpretativos </w:t>
      </w:r>
      <w:r w:rsidR="003660CD" w:rsidRPr="004071EF">
        <w:rPr>
          <w:rFonts w:asciiTheme="majorHAnsi" w:hAnsiTheme="majorHAnsi" w:cs="Tahoma"/>
          <w:bCs/>
          <w:lang w:val="es-MX"/>
        </w:rPr>
        <w:t>de los documentos históricos? ¿Q</w:t>
      </w:r>
      <w:r w:rsidR="00B95CB7" w:rsidRPr="004071EF">
        <w:rPr>
          <w:rFonts w:asciiTheme="majorHAnsi" w:hAnsiTheme="majorHAnsi" w:cs="Tahoma"/>
          <w:bCs/>
          <w:lang w:val="es-MX"/>
        </w:rPr>
        <w:t xml:space="preserve">ué enfoques y metodologías son necesarios para producir conocimiento histórico? ¿Cuáles son los principales lineamientos y particularidades del proceso de escritura científica? </w:t>
      </w:r>
      <w:r w:rsidR="00B95CB7" w:rsidRPr="004071EF">
        <w:rPr>
          <w:rFonts w:asciiTheme="majorHAnsi" w:hAnsiTheme="majorHAnsi" w:cs="Tahoma"/>
          <w:bCs/>
          <w:lang w:val="es-MX"/>
        </w:rPr>
        <w:lastRenderedPageBreak/>
        <w:t>Mediante una profunda reflexión crítica sobre los hilos conductores (teóricos, temáticos, ideológicos) que mueven a la ciencia histórica, los futuros profesores pueden encontrar múltiples herramientas que contribuyan a la construcción de un proceso de enseñanza. Para ello, es esencial reflexionar sobre la Historia en su triple perspectiva: como ciencia creadora de universos de conocimiento, como oficio que influye directamente en la construcción de la praxis de la sociedad humana y como disciplina que se manifiesta en la enseñanza a las nuevas generaciones en distintos espacios institucionales.</w:t>
      </w:r>
    </w:p>
    <w:p w14:paraId="35651A30" w14:textId="77777777" w:rsidR="005B2DF8" w:rsidRPr="004071EF" w:rsidRDefault="005B2DF8" w:rsidP="005B2DF8">
      <w:pPr>
        <w:spacing w:line="240" w:lineRule="auto"/>
        <w:ind w:right="-469" w:firstLine="708"/>
        <w:jc w:val="both"/>
        <w:rPr>
          <w:rFonts w:asciiTheme="majorHAnsi" w:hAnsiTheme="majorHAnsi" w:cs="Times New Roman"/>
          <w:iCs/>
          <w:lang w:val="es-ES_tradnl"/>
        </w:rPr>
      </w:pPr>
      <w:r w:rsidRPr="004071EF">
        <w:rPr>
          <w:rFonts w:asciiTheme="majorHAnsi" w:hAnsiTheme="majorHAnsi" w:cs="Times New Roman"/>
          <w:bCs/>
          <w:spacing w:val="-3"/>
        </w:rPr>
        <w:t xml:space="preserve">Partimos de la idea de que para comprender la </w:t>
      </w:r>
      <w:r w:rsidR="00A1299A" w:rsidRPr="004071EF">
        <w:rPr>
          <w:rFonts w:asciiTheme="majorHAnsi" w:hAnsiTheme="majorHAnsi" w:cs="Times New Roman"/>
          <w:bCs/>
          <w:spacing w:val="-3"/>
        </w:rPr>
        <w:t xml:space="preserve">conformación de la </w:t>
      </w:r>
      <w:r w:rsidRPr="004071EF">
        <w:rPr>
          <w:rFonts w:asciiTheme="majorHAnsi" w:hAnsiTheme="majorHAnsi" w:cs="Times New Roman"/>
          <w:bCs/>
          <w:spacing w:val="-3"/>
        </w:rPr>
        <w:t>historia</w:t>
      </w:r>
      <w:r w:rsidR="00A1299A" w:rsidRPr="004071EF">
        <w:rPr>
          <w:rFonts w:asciiTheme="majorHAnsi" w:hAnsiTheme="majorHAnsi" w:cs="Times New Roman"/>
          <w:bCs/>
          <w:spacing w:val="-3"/>
        </w:rPr>
        <w:t xml:space="preserve"> como ciencia es necesario </w:t>
      </w:r>
      <w:r w:rsidR="00B95CB7" w:rsidRPr="004071EF">
        <w:rPr>
          <w:rFonts w:asciiTheme="majorHAnsi" w:hAnsiTheme="majorHAnsi" w:cs="Times New Roman"/>
          <w:bCs/>
          <w:spacing w:val="-3"/>
        </w:rPr>
        <w:t xml:space="preserve">analizar las distintas </w:t>
      </w:r>
      <w:r w:rsidR="00884DC0" w:rsidRPr="004071EF">
        <w:rPr>
          <w:rFonts w:asciiTheme="majorHAnsi" w:hAnsiTheme="majorHAnsi" w:cs="Times New Roman"/>
          <w:bCs/>
          <w:spacing w:val="-3"/>
        </w:rPr>
        <w:t>perspectivas</w:t>
      </w:r>
      <w:r w:rsidR="00B95CB7" w:rsidRPr="004071EF">
        <w:rPr>
          <w:rFonts w:asciiTheme="majorHAnsi" w:hAnsiTheme="majorHAnsi" w:cs="Times New Roman"/>
          <w:bCs/>
          <w:spacing w:val="-3"/>
        </w:rPr>
        <w:t xml:space="preserve"> que direccionaron el análisis histórico</w:t>
      </w:r>
      <w:r w:rsidR="00A65A65" w:rsidRPr="004071EF">
        <w:rPr>
          <w:rFonts w:asciiTheme="majorHAnsi" w:hAnsiTheme="majorHAnsi" w:cs="Times New Roman"/>
          <w:bCs/>
          <w:spacing w:val="-3"/>
        </w:rPr>
        <w:t xml:space="preserve"> en conjunto a los</w:t>
      </w:r>
      <w:r w:rsidR="00B95CB7" w:rsidRPr="004071EF">
        <w:rPr>
          <w:rFonts w:asciiTheme="majorHAnsi" w:hAnsiTheme="majorHAnsi" w:cs="Times New Roman"/>
          <w:bCs/>
          <w:spacing w:val="-3"/>
        </w:rPr>
        <w:t xml:space="preserve"> insumos y presupuestos teóricos que esgrimieron en este proceso. </w:t>
      </w:r>
      <w:r w:rsidR="00884DC0" w:rsidRPr="004071EF">
        <w:rPr>
          <w:rFonts w:asciiTheme="majorHAnsi" w:hAnsiTheme="majorHAnsi" w:cs="Times New Roman"/>
          <w:bCs/>
          <w:spacing w:val="-3"/>
        </w:rPr>
        <w:t>E</w:t>
      </w:r>
      <w:r w:rsidRPr="004071EF">
        <w:rPr>
          <w:rFonts w:asciiTheme="majorHAnsi" w:hAnsiTheme="majorHAnsi" w:cs="Times New Roman"/>
          <w:iCs/>
          <w:lang w:val="es-ES_tradnl"/>
        </w:rPr>
        <w:t xml:space="preserve">l presente proyecto de trabajo, parte desde  un enfoque </w:t>
      </w:r>
      <w:r w:rsidR="00B95CB7" w:rsidRPr="004071EF">
        <w:rPr>
          <w:rFonts w:asciiTheme="majorHAnsi" w:hAnsiTheme="majorHAnsi" w:cs="Times New Roman"/>
          <w:iCs/>
          <w:lang w:val="es-ES_tradnl"/>
        </w:rPr>
        <w:t>historiográfico</w:t>
      </w:r>
      <w:r w:rsidRPr="004071EF">
        <w:rPr>
          <w:rFonts w:asciiTheme="majorHAnsi" w:hAnsiTheme="majorHAnsi" w:cs="Times New Roman"/>
          <w:iCs/>
          <w:lang w:val="es-ES_tradnl"/>
        </w:rPr>
        <w:t xml:space="preserve"> que sirve para comprender y pensar </w:t>
      </w:r>
      <w:r w:rsidR="003660CD" w:rsidRPr="004071EF">
        <w:rPr>
          <w:rFonts w:asciiTheme="majorHAnsi" w:hAnsiTheme="majorHAnsi" w:cs="Times New Roman"/>
          <w:iCs/>
          <w:lang w:val="es-ES_tradnl"/>
        </w:rPr>
        <w:t>distintas escuelas historiográficas</w:t>
      </w:r>
      <w:r w:rsidRPr="004071EF">
        <w:rPr>
          <w:rFonts w:asciiTheme="majorHAnsi" w:hAnsiTheme="majorHAnsi" w:cs="Times New Roman"/>
          <w:iCs/>
          <w:lang w:val="es-ES_tradnl"/>
        </w:rPr>
        <w:t xml:space="preserve"> a partir de </w:t>
      </w:r>
      <w:r w:rsidR="00B95CB7" w:rsidRPr="004071EF">
        <w:rPr>
          <w:rFonts w:asciiTheme="majorHAnsi" w:hAnsiTheme="majorHAnsi" w:cs="Times New Roman"/>
          <w:iCs/>
          <w:lang w:val="es-ES_tradnl"/>
        </w:rPr>
        <w:t xml:space="preserve">los distintos contextos de </w:t>
      </w:r>
      <w:r w:rsidR="003660CD" w:rsidRPr="004071EF">
        <w:rPr>
          <w:rFonts w:asciiTheme="majorHAnsi" w:hAnsiTheme="majorHAnsi" w:cs="Times New Roman"/>
          <w:iCs/>
          <w:lang w:val="es-ES_tradnl"/>
        </w:rPr>
        <w:t>producción</w:t>
      </w:r>
      <w:r w:rsidR="00B95CB7" w:rsidRPr="004071EF">
        <w:rPr>
          <w:rFonts w:asciiTheme="majorHAnsi" w:hAnsiTheme="majorHAnsi" w:cs="Times New Roman"/>
          <w:iCs/>
          <w:lang w:val="es-ES_tradnl"/>
        </w:rPr>
        <w:t xml:space="preserve"> del </w:t>
      </w:r>
      <w:r w:rsidR="003660CD" w:rsidRPr="004071EF">
        <w:rPr>
          <w:rFonts w:asciiTheme="majorHAnsi" w:hAnsiTheme="majorHAnsi" w:cs="Times New Roman"/>
          <w:iCs/>
          <w:lang w:val="es-ES_tradnl"/>
        </w:rPr>
        <w:t>conocimiento</w:t>
      </w:r>
      <w:r w:rsidR="00B95CB7" w:rsidRPr="004071EF">
        <w:rPr>
          <w:rFonts w:asciiTheme="majorHAnsi" w:hAnsiTheme="majorHAnsi" w:cs="Times New Roman"/>
          <w:iCs/>
          <w:lang w:val="es-ES_tradnl"/>
        </w:rPr>
        <w:t xml:space="preserve"> histórico. </w:t>
      </w:r>
      <w:r w:rsidRPr="004071EF">
        <w:rPr>
          <w:rFonts w:asciiTheme="majorHAnsi" w:hAnsiTheme="majorHAnsi" w:cs="Times New Roman"/>
          <w:iCs/>
          <w:lang w:val="es-ES_tradnl"/>
        </w:rPr>
        <w:t xml:space="preserve">En otras palabras, se apunta a desarrollar un análisis crítico, con una mirada macro, focalizando en los procesos de transición y ruptura así como en los núcleos </w:t>
      </w:r>
      <w:r w:rsidR="00B95CB7" w:rsidRPr="004071EF">
        <w:rPr>
          <w:rFonts w:asciiTheme="majorHAnsi" w:hAnsiTheme="majorHAnsi" w:cs="Times New Roman"/>
          <w:iCs/>
          <w:lang w:val="es-ES_tradnl"/>
        </w:rPr>
        <w:t xml:space="preserve">problemáticos de la historia como ciencia </w:t>
      </w:r>
      <w:r w:rsidR="003660CD" w:rsidRPr="004071EF">
        <w:rPr>
          <w:rFonts w:asciiTheme="majorHAnsi" w:hAnsiTheme="majorHAnsi" w:cs="Times New Roman"/>
          <w:iCs/>
          <w:lang w:val="es-ES_tradnl"/>
        </w:rPr>
        <w:t>en</w:t>
      </w:r>
      <w:r w:rsidR="00B95CB7" w:rsidRPr="004071EF">
        <w:rPr>
          <w:rFonts w:asciiTheme="majorHAnsi" w:hAnsiTheme="majorHAnsi" w:cs="Times New Roman"/>
          <w:iCs/>
          <w:lang w:val="es-ES_tradnl"/>
        </w:rPr>
        <w:t xml:space="preserve"> su tránsito entre mediados del siglo XIX y el presente. </w:t>
      </w:r>
      <w:r w:rsidRPr="004071EF">
        <w:rPr>
          <w:rFonts w:asciiTheme="majorHAnsi" w:hAnsiTheme="majorHAnsi" w:cs="Times New Roman"/>
          <w:iCs/>
          <w:lang w:val="es-ES_tradnl"/>
        </w:rPr>
        <w:t xml:space="preserve">En este sentido, buscamos brindar una lectura  integral </w:t>
      </w:r>
      <w:r w:rsidR="00B95CB7" w:rsidRPr="004071EF">
        <w:rPr>
          <w:rFonts w:asciiTheme="majorHAnsi" w:hAnsiTheme="majorHAnsi" w:cs="Times New Roman"/>
          <w:iCs/>
          <w:lang w:val="es-ES_tradnl"/>
        </w:rPr>
        <w:t xml:space="preserve">que permita ejercitar el pensamiento comparativo y  contextual, así como situar a los estudiantes en el presente de la ciencia histórica a fines de complejizar la mirada acerca de las </w:t>
      </w:r>
      <w:r w:rsidR="00884DC0" w:rsidRPr="004071EF">
        <w:rPr>
          <w:rFonts w:asciiTheme="majorHAnsi" w:hAnsiTheme="majorHAnsi" w:cs="Times New Roman"/>
          <w:iCs/>
          <w:lang w:val="es-ES_tradnl"/>
        </w:rPr>
        <w:t>prácticas</w:t>
      </w:r>
      <w:r w:rsidR="00B95CB7" w:rsidRPr="004071EF">
        <w:rPr>
          <w:rFonts w:asciiTheme="majorHAnsi" w:hAnsiTheme="majorHAnsi" w:cs="Times New Roman"/>
          <w:iCs/>
          <w:lang w:val="es-ES_tradnl"/>
        </w:rPr>
        <w:t xml:space="preserve"> de aquellos que </w:t>
      </w:r>
      <w:r w:rsidR="00884DC0" w:rsidRPr="004071EF">
        <w:rPr>
          <w:rFonts w:asciiTheme="majorHAnsi" w:hAnsiTheme="majorHAnsi" w:cs="Times New Roman"/>
          <w:iCs/>
          <w:lang w:val="es-ES_tradnl"/>
        </w:rPr>
        <w:t xml:space="preserve">día a día se dedican a </w:t>
      </w:r>
      <w:r w:rsidR="00B95CB7" w:rsidRPr="004071EF">
        <w:rPr>
          <w:rFonts w:asciiTheme="majorHAnsi" w:hAnsiTheme="majorHAnsi" w:cs="Times New Roman"/>
          <w:iCs/>
          <w:lang w:val="es-ES_tradnl"/>
        </w:rPr>
        <w:t>historia</w:t>
      </w:r>
      <w:r w:rsidR="00884DC0" w:rsidRPr="004071EF">
        <w:rPr>
          <w:rFonts w:asciiTheme="majorHAnsi" w:hAnsiTheme="majorHAnsi" w:cs="Times New Roman"/>
          <w:iCs/>
          <w:lang w:val="es-ES_tradnl"/>
        </w:rPr>
        <w:t>r</w:t>
      </w:r>
      <w:r w:rsidR="003660CD" w:rsidRPr="004071EF">
        <w:rPr>
          <w:rFonts w:asciiTheme="majorHAnsi" w:hAnsiTheme="majorHAnsi" w:cs="Times New Roman"/>
          <w:iCs/>
          <w:lang w:val="es-ES_tradnl"/>
        </w:rPr>
        <w:t xml:space="preserve"> en diversos contextos sociales e institucionales</w:t>
      </w:r>
      <w:r w:rsidR="00884DC0" w:rsidRPr="004071EF">
        <w:rPr>
          <w:rFonts w:asciiTheme="majorHAnsi" w:hAnsiTheme="majorHAnsi" w:cs="Times New Roman"/>
          <w:iCs/>
          <w:lang w:val="es-ES_tradnl"/>
        </w:rPr>
        <w:t xml:space="preserve">. </w:t>
      </w:r>
      <w:r w:rsidR="00B95CB7" w:rsidRPr="004071EF">
        <w:rPr>
          <w:rFonts w:asciiTheme="majorHAnsi" w:hAnsiTheme="majorHAnsi" w:cs="Times New Roman"/>
          <w:iCs/>
          <w:lang w:val="es-ES_tradnl"/>
        </w:rPr>
        <w:t xml:space="preserve"> </w:t>
      </w:r>
    </w:p>
    <w:p w14:paraId="02AA6767" w14:textId="77777777" w:rsidR="005B2DF8" w:rsidRPr="004071EF" w:rsidRDefault="005B2DF8" w:rsidP="005B2DF8">
      <w:pPr>
        <w:spacing w:line="240" w:lineRule="auto"/>
        <w:ind w:right="-469" w:firstLine="708"/>
        <w:jc w:val="both"/>
        <w:rPr>
          <w:rFonts w:asciiTheme="majorHAnsi" w:hAnsiTheme="majorHAnsi" w:cs="Times New Roman"/>
          <w:bCs/>
          <w:spacing w:val="-3"/>
        </w:rPr>
      </w:pPr>
      <w:r w:rsidRPr="004071EF">
        <w:rPr>
          <w:rFonts w:asciiTheme="majorHAnsi" w:hAnsiTheme="majorHAnsi" w:cs="Times New Roman"/>
          <w:bCs/>
          <w:spacing w:val="-3"/>
        </w:rPr>
        <w:t xml:space="preserve"> </w:t>
      </w:r>
      <w:r w:rsidR="00A65A65" w:rsidRPr="004071EF">
        <w:rPr>
          <w:rFonts w:asciiTheme="majorHAnsi" w:hAnsiTheme="majorHAnsi" w:cs="Times New Roman"/>
          <w:bCs/>
          <w:spacing w:val="-3"/>
        </w:rPr>
        <w:t>R</w:t>
      </w:r>
      <w:r w:rsidRPr="004071EF">
        <w:rPr>
          <w:rFonts w:asciiTheme="majorHAnsi" w:hAnsiTheme="majorHAnsi" w:cs="Times New Roman"/>
          <w:bCs/>
          <w:spacing w:val="-3"/>
        </w:rPr>
        <w:t>esulta indispensable la articulación de los saberes propios de este espacio curricular en forma  vertical con las diferentes asignaturas que conforman la formación básica del Profesorado en Historia (tales como: Economía, Sociología, Perspectiva</w:t>
      </w:r>
      <w:r w:rsidR="001D1C8F" w:rsidRPr="004071EF">
        <w:rPr>
          <w:rFonts w:asciiTheme="majorHAnsi" w:hAnsiTheme="majorHAnsi" w:cs="Times New Roman"/>
          <w:bCs/>
          <w:spacing w:val="-3"/>
        </w:rPr>
        <w:t>s</w:t>
      </w:r>
      <w:r w:rsidRPr="004071EF">
        <w:rPr>
          <w:rFonts w:asciiTheme="majorHAnsi" w:hAnsiTheme="majorHAnsi" w:cs="Times New Roman"/>
          <w:bCs/>
          <w:spacing w:val="-3"/>
        </w:rPr>
        <w:t xml:space="preserve"> Espacio-Temporal</w:t>
      </w:r>
      <w:r w:rsidR="001D1C8F" w:rsidRPr="004071EF">
        <w:rPr>
          <w:rFonts w:asciiTheme="majorHAnsi" w:hAnsiTheme="majorHAnsi" w:cs="Times New Roman"/>
          <w:bCs/>
          <w:spacing w:val="-3"/>
        </w:rPr>
        <w:t>es</w:t>
      </w:r>
      <w:r w:rsidRPr="004071EF">
        <w:rPr>
          <w:rFonts w:asciiTheme="majorHAnsi" w:hAnsiTheme="majorHAnsi" w:cs="Times New Roman"/>
          <w:bCs/>
          <w:spacing w:val="-3"/>
        </w:rPr>
        <w:t>, Historia Argentina y Americana I</w:t>
      </w:r>
      <w:r w:rsidR="001D1C8F" w:rsidRPr="004071EF">
        <w:rPr>
          <w:rFonts w:asciiTheme="majorHAnsi" w:hAnsiTheme="majorHAnsi" w:cs="Times New Roman"/>
          <w:bCs/>
          <w:spacing w:val="-3"/>
        </w:rPr>
        <w:t xml:space="preserve"> </w:t>
      </w:r>
      <w:r w:rsidR="00461AA3">
        <w:rPr>
          <w:rFonts w:asciiTheme="majorHAnsi" w:hAnsiTheme="majorHAnsi" w:cs="Times New Roman"/>
          <w:bCs/>
          <w:spacing w:val="-3"/>
        </w:rPr>
        <w:t>e Historia Mundial</w:t>
      </w:r>
      <w:r w:rsidRPr="004071EF">
        <w:rPr>
          <w:rFonts w:asciiTheme="majorHAnsi" w:hAnsiTheme="majorHAnsi" w:cs="Times New Roman"/>
          <w:bCs/>
          <w:spacing w:val="-3"/>
        </w:rPr>
        <w:t>).</w:t>
      </w:r>
      <w:r w:rsidR="00A65A65" w:rsidRPr="004071EF">
        <w:rPr>
          <w:rFonts w:asciiTheme="majorHAnsi" w:hAnsiTheme="majorHAnsi" w:cs="Times New Roman"/>
          <w:bCs/>
          <w:spacing w:val="-3"/>
        </w:rPr>
        <w:t xml:space="preserve"> </w:t>
      </w:r>
      <w:r w:rsidR="00461AA3">
        <w:rPr>
          <w:rFonts w:asciiTheme="majorHAnsi" w:hAnsiTheme="majorHAnsi" w:cs="Times New Roman"/>
          <w:bCs/>
          <w:spacing w:val="-3"/>
        </w:rPr>
        <w:t xml:space="preserve"> A la vez que se apunta a dialogar en horma horizontal con materias del 3° año tales como </w:t>
      </w:r>
      <w:r w:rsidR="00461AA3" w:rsidRPr="00461AA3">
        <w:rPr>
          <w:rFonts w:asciiTheme="majorHAnsi" w:hAnsiTheme="majorHAnsi" w:cs="Times New Roman"/>
          <w:bCs/>
          <w:i/>
          <w:spacing w:val="-3"/>
        </w:rPr>
        <w:t>Epistemología e Historia de la Ciencias Sociales</w:t>
      </w:r>
      <w:r w:rsidR="00461AA3">
        <w:rPr>
          <w:rFonts w:asciiTheme="majorHAnsi" w:hAnsiTheme="majorHAnsi" w:cs="Times New Roman"/>
          <w:bCs/>
          <w:i/>
          <w:spacing w:val="-3"/>
        </w:rPr>
        <w:t xml:space="preserve"> </w:t>
      </w:r>
      <w:r w:rsidR="00C80CD5">
        <w:rPr>
          <w:rFonts w:asciiTheme="majorHAnsi" w:hAnsiTheme="majorHAnsi" w:cs="Times New Roman"/>
          <w:bCs/>
          <w:spacing w:val="-3"/>
        </w:rPr>
        <w:t>y las H</w:t>
      </w:r>
      <w:r w:rsidR="00461AA3">
        <w:rPr>
          <w:rFonts w:asciiTheme="majorHAnsi" w:hAnsiTheme="majorHAnsi" w:cs="Times New Roman"/>
          <w:bCs/>
          <w:spacing w:val="-3"/>
        </w:rPr>
        <w:t xml:space="preserve">istorias del siglo XIX </w:t>
      </w:r>
      <w:r w:rsidR="00C80CD5">
        <w:rPr>
          <w:rFonts w:asciiTheme="majorHAnsi" w:hAnsiTheme="majorHAnsi" w:cs="Times New Roman"/>
          <w:bCs/>
          <w:spacing w:val="-3"/>
        </w:rPr>
        <w:t>(</w:t>
      </w:r>
      <w:r w:rsidR="00461AA3">
        <w:rPr>
          <w:rFonts w:asciiTheme="majorHAnsi" w:hAnsiTheme="majorHAnsi" w:cs="Times New Roman"/>
          <w:bCs/>
          <w:spacing w:val="-3"/>
        </w:rPr>
        <w:t xml:space="preserve"> Mundial, Americana y Argentina respectivamente).</w:t>
      </w:r>
      <w:r w:rsidR="00461AA3" w:rsidRPr="004071EF">
        <w:rPr>
          <w:rFonts w:asciiTheme="majorHAnsi" w:hAnsiTheme="majorHAnsi" w:cs="Times New Roman"/>
          <w:bCs/>
          <w:spacing w:val="-3"/>
        </w:rPr>
        <w:t xml:space="preserve"> </w:t>
      </w:r>
      <w:r w:rsidR="00551A33">
        <w:rPr>
          <w:rFonts w:asciiTheme="majorHAnsi" w:hAnsiTheme="majorHAnsi" w:cs="Times New Roman"/>
          <w:bCs/>
          <w:spacing w:val="-3"/>
        </w:rPr>
        <w:t xml:space="preserve">Así, </w:t>
      </w:r>
      <w:r w:rsidR="00A65A65" w:rsidRPr="004071EF">
        <w:rPr>
          <w:rFonts w:asciiTheme="majorHAnsi" w:hAnsiTheme="majorHAnsi" w:cs="Times New Roman"/>
          <w:bCs/>
          <w:spacing w:val="-3"/>
        </w:rPr>
        <w:t xml:space="preserve">el desarrollo de la materia propone </w:t>
      </w:r>
      <w:r w:rsidR="00551A33">
        <w:rPr>
          <w:rFonts w:asciiTheme="majorHAnsi" w:hAnsiTheme="majorHAnsi" w:cs="Times New Roman"/>
          <w:bCs/>
          <w:spacing w:val="-3"/>
        </w:rPr>
        <w:t xml:space="preserve">abrir vías de dialogo </w:t>
      </w:r>
      <w:r w:rsidR="00A65A65" w:rsidRPr="004071EF">
        <w:rPr>
          <w:rFonts w:asciiTheme="majorHAnsi" w:hAnsiTheme="majorHAnsi" w:cs="Times New Roman"/>
          <w:bCs/>
          <w:spacing w:val="-3"/>
        </w:rPr>
        <w:t>con el conjunto de lecturas que los estudiantes ya transitaron en otras asignaturas cursadas</w:t>
      </w:r>
      <w:r w:rsidR="00551A33">
        <w:rPr>
          <w:rFonts w:asciiTheme="majorHAnsi" w:hAnsiTheme="majorHAnsi" w:cs="Times New Roman"/>
          <w:bCs/>
          <w:spacing w:val="-3"/>
        </w:rPr>
        <w:t xml:space="preserve"> y en curso</w:t>
      </w:r>
      <w:r w:rsidR="00A65A65" w:rsidRPr="004071EF">
        <w:rPr>
          <w:rFonts w:asciiTheme="majorHAnsi" w:hAnsiTheme="majorHAnsi" w:cs="Times New Roman"/>
          <w:bCs/>
          <w:spacing w:val="-3"/>
        </w:rPr>
        <w:t xml:space="preserve">. </w:t>
      </w:r>
      <w:r w:rsidR="001D1C8F" w:rsidRPr="004071EF">
        <w:rPr>
          <w:rFonts w:asciiTheme="majorHAnsi" w:hAnsiTheme="majorHAnsi" w:cs="Times New Roman"/>
          <w:bCs/>
          <w:spacing w:val="-3"/>
        </w:rPr>
        <w:t xml:space="preserve">Por otra parte la materia </w:t>
      </w:r>
      <w:r w:rsidR="001D1C8F" w:rsidRPr="004071EF">
        <w:rPr>
          <w:rFonts w:asciiTheme="majorHAnsi" w:hAnsiTheme="majorHAnsi" w:cs="Times New Roman"/>
          <w:bCs/>
          <w:i/>
          <w:spacing w:val="-3"/>
        </w:rPr>
        <w:t>Investigación histórica I</w:t>
      </w:r>
      <w:r w:rsidR="001D1C8F" w:rsidRPr="004071EF">
        <w:rPr>
          <w:rFonts w:asciiTheme="majorHAnsi" w:hAnsiTheme="majorHAnsi" w:cs="Times New Roman"/>
          <w:bCs/>
          <w:spacing w:val="-3"/>
        </w:rPr>
        <w:t>, ubicada en el 3° año del plan de estudios sirve como eslabón para</w:t>
      </w:r>
      <w:r w:rsidR="00551A33">
        <w:rPr>
          <w:rFonts w:asciiTheme="majorHAnsi" w:hAnsiTheme="majorHAnsi" w:cs="Times New Roman"/>
          <w:bCs/>
          <w:spacing w:val="-3"/>
        </w:rPr>
        <w:t xml:space="preserve"> el trabajo a realizar en </w:t>
      </w:r>
      <w:r w:rsidR="001D1C8F" w:rsidRPr="004071EF">
        <w:rPr>
          <w:rFonts w:asciiTheme="majorHAnsi" w:hAnsiTheme="majorHAnsi" w:cs="Times New Roman"/>
          <w:bCs/>
          <w:spacing w:val="-3"/>
        </w:rPr>
        <w:t xml:space="preserve">la materia de 4° año: </w:t>
      </w:r>
      <w:r w:rsidR="001D1C8F" w:rsidRPr="00461AA3">
        <w:rPr>
          <w:rFonts w:asciiTheme="majorHAnsi" w:hAnsiTheme="majorHAnsi" w:cs="Times New Roman"/>
          <w:bCs/>
          <w:i/>
          <w:spacing w:val="-3"/>
        </w:rPr>
        <w:t xml:space="preserve">Investigación histórica II </w:t>
      </w:r>
      <w:r w:rsidR="001D1C8F" w:rsidRPr="004071EF">
        <w:rPr>
          <w:rFonts w:asciiTheme="majorHAnsi" w:hAnsiTheme="majorHAnsi" w:cs="Times New Roman"/>
          <w:bCs/>
          <w:spacing w:val="-3"/>
        </w:rPr>
        <w:t>donde se profundizan contenidos trabajados en la misma</w:t>
      </w:r>
      <w:r w:rsidR="00461AA3">
        <w:rPr>
          <w:rFonts w:asciiTheme="majorHAnsi" w:hAnsiTheme="majorHAnsi" w:cs="Times New Roman"/>
          <w:bCs/>
          <w:spacing w:val="-3"/>
        </w:rPr>
        <w:t xml:space="preserve"> a partir del desarrollo de un trabajo de  investigación propiamente dicha</w:t>
      </w:r>
      <w:r w:rsidR="001D1C8F" w:rsidRPr="004071EF">
        <w:rPr>
          <w:rFonts w:asciiTheme="majorHAnsi" w:hAnsiTheme="majorHAnsi" w:cs="Times New Roman"/>
          <w:bCs/>
          <w:spacing w:val="-3"/>
        </w:rPr>
        <w:t xml:space="preserve">. </w:t>
      </w:r>
    </w:p>
    <w:p w14:paraId="5E4D843A" w14:textId="77777777" w:rsidR="005B2DF8" w:rsidRPr="004071EF" w:rsidRDefault="005B2DF8" w:rsidP="005B2DF8">
      <w:pPr>
        <w:spacing w:line="240" w:lineRule="auto"/>
        <w:ind w:right="-469"/>
        <w:jc w:val="both"/>
        <w:rPr>
          <w:rFonts w:asciiTheme="majorHAnsi" w:hAnsiTheme="majorHAnsi" w:cs="Times New Roman"/>
          <w:bCs/>
          <w:spacing w:val="-3"/>
        </w:rPr>
      </w:pPr>
      <w:r w:rsidRPr="004071EF">
        <w:rPr>
          <w:rFonts w:asciiTheme="majorHAnsi" w:hAnsiTheme="majorHAnsi" w:cs="Times New Roman"/>
          <w:bCs/>
          <w:spacing w:val="-3"/>
        </w:rPr>
        <w:tab/>
        <w:t xml:space="preserve">El recorrido propuesto en el presente proyecto </w:t>
      </w:r>
      <w:r w:rsidR="00FC449D" w:rsidRPr="004071EF">
        <w:rPr>
          <w:rFonts w:asciiTheme="majorHAnsi" w:hAnsiTheme="majorHAnsi" w:cs="Times New Roman"/>
          <w:bCs/>
          <w:spacing w:val="-3"/>
        </w:rPr>
        <w:t>parte de un</w:t>
      </w:r>
      <w:r w:rsidRPr="004071EF">
        <w:rPr>
          <w:rFonts w:asciiTheme="majorHAnsi" w:hAnsiTheme="majorHAnsi" w:cs="Times New Roman"/>
          <w:bCs/>
          <w:spacing w:val="-3"/>
        </w:rPr>
        <w:t xml:space="preserve"> itinerario </w:t>
      </w:r>
      <w:r w:rsidR="00FC449D" w:rsidRPr="004071EF">
        <w:rPr>
          <w:rFonts w:asciiTheme="majorHAnsi" w:hAnsiTheme="majorHAnsi" w:cs="Times New Roman"/>
          <w:bCs/>
          <w:spacing w:val="-3"/>
        </w:rPr>
        <w:t>formado por</w:t>
      </w:r>
      <w:r w:rsidRPr="004071EF">
        <w:rPr>
          <w:rFonts w:asciiTheme="majorHAnsi" w:hAnsiTheme="majorHAnsi" w:cs="Times New Roman"/>
          <w:bCs/>
          <w:spacing w:val="-3"/>
        </w:rPr>
        <w:t xml:space="preserve"> </w:t>
      </w:r>
      <w:r w:rsidR="00C80CD5">
        <w:rPr>
          <w:rFonts w:asciiTheme="majorHAnsi" w:hAnsiTheme="majorHAnsi" w:cs="Times New Roman"/>
          <w:bCs/>
          <w:spacing w:val="-3"/>
        </w:rPr>
        <w:t>distintas unidades</w:t>
      </w:r>
      <w:r w:rsidR="00FC449D" w:rsidRPr="004071EF">
        <w:rPr>
          <w:rFonts w:asciiTheme="majorHAnsi" w:hAnsiTheme="majorHAnsi" w:cs="Times New Roman"/>
          <w:bCs/>
          <w:spacing w:val="-3"/>
        </w:rPr>
        <w:t xml:space="preserve"> temátic</w:t>
      </w:r>
      <w:r w:rsidR="00C80CD5">
        <w:rPr>
          <w:rFonts w:asciiTheme="majorHAnsi" w:hAnsiTheme="majorHAnsi" w:cs="Times New Roman"/>
          <w:bCs/>
          <w:spacing w:val="-3"/>
        </w:rPr>
        <w:t>a</w:t>
      </w:r>
      <w:r w:rsidR="00FC449D" w:rsidRPr="004071EF">
        <w:rPr>
          <w:rFonts w:asciiTheme="majorHAnsi" w:hAnsiTheme="majorHAnsi" w:cs="Times New Roman"/>
          <w:bCs/>
          <w:spacing w:val="-3"/>
        </w:rPr>
        <w:t>s</w:t>
      </w:r>
      <w:r w:rsidR="00C80CD5">
        <w:rPr>
          <w:rFonts w:asciiTheme="majorHAnsi" w:hAnsiTheme="majorHAnsi" w:cs="Times New Roman"/>
          <w:bCs/>
          <w:spacing w:val="-3"/>
        </w:rPr>
        <w:t xml:space="preserve">. Las primeras </w:t>
      </w:r>
      <w:r w:rsidR="00FC449D" w:rsidRPr="004071EF">
        <w:rPr>
          <w:rFonts w:asciiTheme="majorHAnsi" w:hAnsiTheme="majorHAnsi" w:cs="Times New Roman"/>
          <w:bCs/>
          <w:spacing w:val="-3"/>
        </w:rPr>
        <w:t xml:space="preserve"> dos unidades,  apunta</w:t>
      </w:r>
      <w:r w:rsidR="00C80CD5">
        <w:rPr>
          <w:rFonts w:asciiTheme="majorHAnsi" w:hAnsiTheme="majorHAnsi" w:cs="Times New Roman"/>
          <w:bCs/>
          <w:spacing w:val="-3"/>
        </w:rPr>
        <w:t>n</w:t>
      </w:r>
      <w:r w:rsidR="00FC449D" w:rsidRPr="004071EF">
        <w:rPr>
          <w:rFonts w:asciiTheme="majorHAnsi" w:hAnsiTheme="majorHAnsi" w:cs="Times New Roman"/>
          <w:bCs/>
          <w:spacing w:val="-3"/>
        </w:rPr>
        <w:t xml:space="preserve"> a provocar </w:t>
      </w:r>
      <w:r w:rsidRPr="004071EF">
        <w:rPr>
          <w:rFonts w:asciiTheme="majorHAnsi" w:hAnsiTheme="majorHAnsi" w:cs="Times New Roman"/>
          <w:bCs/>
          <w:spacing w:val="-3"/>
        </w:rPr>
        <w:t xml:space="preserve"> la</w:t>
      </w:r>
      <w:r w:rsidR="00FC449D" w:rsidRPr="004071EF">
        <w:rPr>
          <w:rFonts w:asciiTheme="majorHAnsi" w:hAnsiTheme="majorHAnsi" w:cs="Times New Roman"/>
          <w:bCs/>
          <w:spacing w:val="-3"/>
        </w:rPr>
        <w:t xml:space="preserve"> comprensión de la</w:t>
      </w:r>
      <w:r w:rsidRPr="004071EF">
        <w:rPr>
          <w:rFonts w:asciiTheme="majorHAnsi" w:hAnsiTheme="majorHAnsi" w:cs="Times New Roman"/>
          <w:bCs/>
          <w:spacing w:val="-3"/>
        </w:rPr>
        <w:t xml:space="preserve"> historia</w:t>
      </w:r>
      <w:r w:rsidR="00FC449D" w:rsidRPr="004071EF">
        <w:rPr>
          <w:rFonts w:asciiTheme="majorHAnsi" w:hAnsiTheme="majorHAnsi" w:cs="Times New Roman"/>
          <w:bCs/>
          <w:spacing w:val="-3"/>
        </w:rPr>
        <w:t xml:space="preserve"> como objeto de estudio, su lugar en las ciencias sociales dentro del proceso de profesionalización  e introducir a los estudiantes en las prácticas y reglas de la escritura de la historia y los métodos de la investigación. </w:t>
      </w:r>
      <w:r w:rsidR="00C80CD5">
        <w:rPr>
          <w:rFonts w:asciiTheme="majorHAnsi" w:hAnsiTheme="majorHAnsi" w:cs="Times New Roman"/>
          <w:bCs/>
          <w:spacing w:val="-3"/>
        </w:rPr>
        <w:t xml:space="preserve">Las unidades 3, 4 y 5 proponen que </w:t>
      </w:r>
      <w:r w:rsidR="00FC449D" w:rsidRPr="004071EF">
        <w:rPr>
          <w:rFonts w:asciiTheme="majorHAnsi" w:hAnsiTheme="majorHAnsi" w:cs="Times New Roman"/>
          <w:bCs/>
          <w:spacing w:val="-3"/>
        </w:rPr>
        <w:t>los</w:t>
      </w:r>
      <w:r w:rsidR="00C80CD5">
        <w:rPr>
          <w:rFonts w:asciiTheme="majorHAnsi" w:hAnsiTheme="majorHAnsi" w:cs="Times New Roman"/>
          <w:bCs/>
          <w:spacing w:val="-3"/>
        </w:rPr>
        <w:t xml:space="preserve"> </w:t>
      </w:r>
      <w:r w:rsidR="00FC449D" w:rsidRPr="004071EF">
        <w:rPr>
          <w:rFonts w:asciiTheme="majorHAnsi" w:hAnsiTheme="majorHAnsi" w:cs="Times New Roman"/>
          <w:bCs/>
          <w:spacing w:val="-3"/>
        </w:rPr>
        <w:t>estudiantes conozcan las distintas corrientes historiográficas, sus propuestas,  sus contextos y los principales debates metodológicos, teóricos e ideológicos que las atraviesan</w:t>
      </w:r>
      <w:r w:rsidRPr="004071EF">
        <w:rPr>
          <w:rFonts w:asciiTheme="majorHAnsi" w:hAnsiTheme="majorHAnsi" w:cs="Times New Roman"/>
          <w:bCs/>
          <w:spacing w:val="-3"/>
        </w:rPr>
        <w:t xml:space="preserve">. </w:t>
      </w:r>
      <w:r w:rsidR="00C80CD5">
        <w:rPr>
          <w:rFonts w:asciiTheme="majorHAnsi" w:hAnsiTheme="majorHAnsi" w:cs="Times New Roman"/>
          <w:bCs/>
          <w:spacing w:val="-3"/>
        </w:rPr>
        <w:t>Todas las unidades</w:t>
      </w:r>
      <w:r w:rsidR="00FC449D" w:rsidRPr="004071EF">
        <w:rPr>
          <w:rFonts w:asciiTheme="majorHAnsi" w:hAnsiTheme="majorHAnsi" w:cs="Times New Roman"/>
          <w:bCs/>
          <w:spacing w:val="-3"/>
        </w:rPr>
        <w:t xml:space="preserve"> comparten una mirada atenta a los desarrollos </w:t>
      </w:r>
      <w:r w:rsidR="00DF01DE" w:rsidRPr="004071EF">
        <w:rPr>
          <w:rFonts w:asciiTheme="majorHAnsi" w:hAnsiTheme="majorHAnsi" w:cs="Times New Roman"/>
          <w:bCs/>
          <w:spacing w:val="-3"/>
        </w:rPr>
        <w:t>historiográficos</w:t>
      </w:r>
      <w:r w:rsidR="00EF7606" w:rsidRPr="004071EF">
        <w:rPr>
          <w:rFonts w:asciiTheme="majorHAnsi" w:hAnsiTheme="majorHAnsi" w:cs="Times New Roman"/>
          <w:bCs/>
          <w:spacing w:val="-3"/>
        </w:rPr>
        <w:t xml:space="preserve"> de carácter mundial </w:t>
      </w:r>
      <w:r w:rsidR="00DF01DE" w:rsidRPr="004071EF">
        <w:rPr>
          <w:rFonts w:asciiTheme="majorHAnsi" w:hAnsiTheme="majorHAnsi" w:cs="Times New Roman"/>
          <w:bCs/>
          <w:spacing w:val="-3"/>
        </w:rPr>
        <w:t>así</w:t>
      </w:r>
      <w:r w:rsidR="00EF7606" w:rsidRPr="004071EF">
        <w:rPr>
          <w:rFonts w:asciiTheme="majorHAnsi" w:hAnsiTheme="majorHAnsi" w:cs="Times New Roman"/>
          <w:bCs/>
          <w:spacing w:val="-3"/>
        </w:rPr>
        <w:t xml:space="preserve"> como en particular a la </w:t>
      </w:r>
      <w:r w:rsidR="00DF01DE" w:rsidRPr="004071EF">
        <w:rPr>
          <w:rFonts w:asciiTheme="majorHAnsi" w:hAnsiTheme="majorHAnsi" w:cs="Times New Roman"/>
          <w:bCs/>
          <w:spacing w:val="-3"/>
        </w:rPr>
        <w:t>historiografía</w:t>
      </w:r>
      <w:r w:rsidR="00EF7606" w:rsidRPr="004071EF">
        <w:rPr>
          <w:rFonts w:asciiTheme="majorHAnsi" w:hAnsiTheme="majorHAnsi" w:cs="Times New Roman"/>
          <w:bCs/>
          <w:spacing w:val="-3"/>
        </w:rPr>
        <w:t xml:space="preserve"> argentina. </w:t>
      </w:r>
      <w:r w:rsidRPr="004071EF">
        <w:rPr>
          <w:rFonts w:asciiTheme="majorHAnsi" w:hAnsiTheme="majorHAnsi" w:cs="Times New Roman"/>
          <w:bCs/>
          <w:spacing w:val="-3"/>
        </w:rPr>
        <w:t xml:space="preserve">Incorporamos además  </w:t>
      </w:r>
      <w:r w:rsidR="00C80CD5">
        <w:rPr>
          <w:rFonts w:asciiTheme="majorHAnsi" w:hAnsiTheme="majorHAnsi" w:cs="Times New Roman"/>
          <w:bCs/>
          <w:spacing w:val="-3"/>
        </w:rPr>
        <w:t xml:space="preserve">dentro de la </w:t>
      </w:r>
      <w:r w:rsidRPr="004071EF">
        <w:rPr>
          <w:rFonts w:asciiTheme="majorHAnsi" w:hAnsiTheme="majorHAnsi" w:cs="Times New Roman"/>
          <w:bCs/>
          <w:spacing w:val="-3"/>
        </w:rPr>
        <w:t xml:space="preserve">unidad </w:t>
      </w:r>
      <w:r w:rsidR="00C80CD5">
        <w:rPr>
          <w:rFonts w:asciiTheme="majorHAnsi" w:hAnsiTheme="majorHAnsi" w:cs="Times New Roman"/>
          <w:bCs/>
          <w:spacing w:val="-3"/>
        </w:rPr>
        <w:t xml:space="preserve">1 temáticas y problemas de tipo </w:t>
      </w:r>
      <w:r w:rsidRPr="004071EF">
        <w:rPr>
          <w:rFonts w:asciiTheme="majorHAnsi" w:hAnsiTheme="majorHAnsi" w:cs="Times New Roman"/>
          <w:bCs/>
          <w:spacing w:val="-3"/>
        </w:rPr>
        <w:t>introductori</w:t>
      </w:r>
      <w:r w:rsidR="00C80CD5">
        <w:rPr>
          <w:rFonts w:asciiTheme="majorHAnsi" w:hAnsiTheme="majorHAnsi" w:cs="Times New Roman"/>
          <w:bCs/>
          <w:spacing w:val="-3"/>
        </w:rPr>
        <w:t>os</w:t>
      </w:r>
      <w:r w:rsidR="00DF01DE" w:rsidRPr="004071EF">
        <w:rPr>
          <w:rFonts w:asciiTheme="majorHAnsi" w:hAnsiTheme="majorHAnsi" w:cs="Times New Roman"/>
          <w:bCs/>
          <w:spacing w:val="-3"/>
        </w:rPr>
        <w:t xml:space="preserve"> </w:t>
      </w:r>
      <w:r w:rsidRPr="004071EF">
        <w:rPr>
          <w:rFonts w:asciiTheme="majorHAnsi" w:hAnsiTheme="majorHAnsi" w:cs="Times New Roman"/>
          <w:bCs/>
          <w:spacing w:val="-3"/>
        </w:rPr>
        <w:t>en la</w:t>
      </w:r>
      <w:r w:rsidR="00C80CD5">
        <w:rPr>
          <w:rFonts w:asciiTheme="majorHAnsi" w:hAnsiTheme="majorHAnsi" w:cs="Times New Roman"/>
          <w:bCs/>
          <w:spacing w:val="-3"/>
        </w:rPr>
        <w:t>s</w:t>
      </w:r>
      <w:r w:rsidRPr="004071EF">
        <w:rPr>
          <w:rFonts w:asciiTheme="majorHAnsi" w:hAnsiTheme="majorHAnsi" w:cs="Times New Roman"/>
          <w:bCs/>
          <w:spacing w:val="-3"/>
        </w:rPr>
        <w:t xml:space="preserve"> que se apunta a sensibilizar la reflexión histórica de los estudiantes, a estimular sus capacidades críticas y a brindar una orientación general a la periodización correspondiente a las </w:t>
      </w:r>
      <w:r w:rsidR="00DF01DE" w:rsidRPr="004071EF">
        <w:rPr>
          <w:rFonts w:asciiTheme="majorHAnsi" w:hAnsiTheme="majorHAnsi" w:cs="Times New Roman"/>
          <w:bCs/>
          <w:spacing w:val="-3"/>
        </w:rPr>
        <w:t>sub</w:t>
      </w:r>
      <w:r w:rsidRPr="004071EF">
        <w:rPr>
          <w:rFonts w:asciiTheme="majorHAnsi" w:hAnsiTheme="majorHAnsi" w:cs="Times New Roman"/>
          <w:bCs/>
          <w:spacing w:val="-3"/>
        </w:rPr>
        <w:t xml:space="preserve">siguientes unidades. También dicha unidad oficiará como “iniciación en los estudios </w:t>
      </w:r>
      <w:r w:rsidR="00DF01DE" w:rsidRPr="004071EF">
        <w:rPr>
          <w:rFonts w:asciiTheme="majorHAnsi" w:hAnsiTheme="majorHAnsi" w:cs="Times New Roman"/>
          <w:bCs/>
          <w:spacing w:val="-3"/>
        </w:rPr>
        <w:t>históricos</w:t>
      </w:r>
      <w:r w:rsidRPr="004071EF">
        <w:rPr>
          <w:rFonts w:asciiTheme="majorHAnsi" w:hAnsiTheme="majorHAnsi" w:cs="Times New Roman"/>
          <w:bCs/>
          <w:spacing w:val="-3"/>
        </w:rPr>
        <w:t>” y  servirá al docente para realizar un</w:t>
      </w:r>
      <w:r w:rsidR="00551A33">
        <w:rPr>
          <w:rFonts w:asciiTheme="majorHAnsi" w:hAnsiTheme="majorHAnsi" w:cs="Times New Roman"/>
          <w:bCs/>
          <w:spacing w:val="-3"/>
        </w:rPr>
        <w:t xml:space="preserve"> acercamiento</w:t>
      </w:r>
      <w:r w:rsidRPr="004071EF">
        <w:rPr>
          <w:rFonts w:asciiTheme="majorHAnsi" w:hAnsiTheme="majorHAnsi" w:cs="Times New Roman"/>
          <w:bCs/>
          <w:spacing w:val="-3"/>
        </w:rPr>
        <w:t xml:space="preserve"> diagnóstico </w:t>
      </w:r>
      <w:r w:rsidR="00551A33">
        <w:rPr>
          <w:rFonts w:asciiTheme="majorHAnsi" w:hAnsiTheme="majorHAnsi" w:cs="Times New Roman"/>
          <w:bCs/>
          <w:spacing w:val="-3"/>
        </w:rPr>
        <w:t xml:space="preserve">sobre </w:t>
      </w:r>
      <w:r w:rsidR="00C80CD5">
        <w:rPr>
          <w:rFonts w:asciiTheme="majorHAnsi" w:hAnsiTheme="majorHAnsi" w:cs="Times New Roman"/>
          <w:bCs/>
          <w:spacing w:val="-3"/>
        </w:rPr>
        <w:t>el grupo</w:t>
      </w:r>
      <w:r w:rsidRPr="004071EF">
        <w:rPr>
          <w:rFonts w:asciiTheme="majorHAnsi" w:hAnsiTheme="majorHAnsi" w:cs="Times New Roman"/>
          <w:bCs/>
          <w:spacing w:val="-3"/>
        </w:rPr>
        <w:t xml:space="preserve">. </w:t>
      </w:r>
    </w:p>
    <w:p w14:paraId="5ED68C8C" w14:textId="77777777" w:rsidR="00EF7606" w:rsidRPr="004071EF" w:rsidRDefault="00551A33" w:rsidP="005B2DF8">
      <w:pPr>
        <w:spacing w:line="240" w:lineRule="auto"/>
        <w:ind w:right="-469" w:firstLine="708"/>
        <w:jc w:val="both"/>
        <w:rPr>
          <w:rFonts w:asciiTheme="majorHAnsi" w:hAnsiTheme="majorHAnsi" w:cs="Times New Roman"/>
          <w:bCs/>
          <w:spacing w:val="-3"/>
        </w:rPr>
      </w:pPr>
      <w:r>
        <w:rPr>
          <w:rFonts w:asciiTheme="majorHAnsi" w:hAnsiTheme="majorHAnsi" w:cs="Times New Roman"/>
          <w:bCs/>
          <w:spacing w:val="-3"/>
        </w:rPr>
        <w:t xml:space="preserve">Proponemos una introducción a </w:t>
      </w:r>
      <w:r w:rsidR="005B2DF8" w:rsidRPr="004071EF">
        <w:rPr>
          <w:rFonts w:asciiTheme="majorHAnsi" w:hAnsiTheme="majorHAnsi" w:cs="Times New Roman"/>
          <w:bCs/>
          <w:spacing w:val="-3"/>
        </w:rPr>
        <w:t xml:space="preserve">la </w:t>
      </w:r>
      <w:r w:rsidR="00EF7606" w:rsidRPr="004071EF">
        <w:rPr>
          <w:rFonts w:asciiTheme="majorHAnsi" w:hAnsiTheme="majorHAnsi" w:cs="Times New Roman"/>
          <w:bCs/>
          <w:spacing w:val="-3"/>
        </w:rPr>
        <w:t xml:space="preserve">investigación histórica </w:t>
      </w:r>
      <w:r w:rsidR="005B2DF8" w:rsidRPr="004071EF">
        <w:rPr>
          <w:rFonts w:asciiTheme="majorHAnsi" w:hAnsiTheme="majorHAnsi" w:cs="Times New Roman"/>
          <w:bCs/>
          <w:spacing w:val="-3"/>
        </w:rPr>
        <w:t xml:space="preserve">con un fuerte componente </w:t>
      </w:r>
      <w:r w:rsidR="00EF7606" w:rsidRPr="004071EF">
        <w:rPr>
          <w:rFonts w:asciiTheme="majorHAnsi" w:hAnsiTheme="majorHAnsi" w:cs="Times New Roman"/>
          <w:bCs/>
          <w:spacing w:val="-3"/>
        </w:rPr>
        <w:t xml:space="preserve">práctico a fines de analizar e interpretar distintos trabajos para pensar las formas de </w:t>
      </w:r>
      <w:r w:rsidR="00982227" w:rsidRPr="004071EF">
        <w:rPr>
          <w:rFonts w:asciiTheme="majorHAnsi" w:hAnsiTheme="majorHAnsi" w:cs="Times New Roman"/>
          <w:bCs/>
          <w:spacing w:val="-3"/>
        </w:rPr>
        <w:t>producción del conocimiento</w:t>
      </w:r>
      <w:r w:rsidR="00EF7606" w:rsidRPr="004071EF">
        <w:rPr>
          <w:rFonts w:asciiTheme="majorHAnsi" w:hAnsiTheme="majorHAnsi" w:cs="Times New Roman"/>
          <w:bCs/>
          <w:spacing w:val="-3"/>
        </w:rPr>
        <w:t xml:space="preserve"> histórico. </w:t>
      </w:r>
      <w:r w:rsidR="00982227" w:rsidRPr="004071EF">
        <w:rPr>
          <w:rFonts w:asciiTheme="majorHAnsi" w:hAnsiTheme="majorHAnsi" w:cs="Times New Roman"/>
          <w:bCs/>
          <w:spacing w:val="-3"/>
        </w:rPr>
        <w:t>Asimismo</w:t>
      </w:r>
      <w:r w:rsidR="00EF7606" w:rsidRPr="004071EF">
        <w:rPr>
          <w:rFonts w:asciiTheme="majorHAnsi" w:hAnsiTheme="majorHAnsi" w:cs="Times New Roman"/>
          <w:bCs/>
          <w:spacing w:val="-3"/>
        </w:rPr>
        <w:t xml:space="preserve">, esta </w:t>
      </w:r>
      <w:r w:rsidR="00982227" w:rsidRPr="004071EF">
        <w:rPr>
          <w:rFonts w:asciiTheme="majorHAnsi" w:hAnsiTheme="majorHAnsi" w:cs="Times New Roman"/>
          <w:bCs/>
          <w:spacing w:val="-3"/>
        </w:rPr>
        <w:t>metodología,</w:t>
      </w:r>
      <w:r w:rsidR="00EF7606" w:rsidRPr="004071EF">
        <w:rPr>
          <w:rFonts w:asciiTheme="majorHAnsi" w:hAnsiTheme="majorHAnsi" w:cs="Times New Roman"/>
          <w:bCs/>
          <w:spacing w:val="-3"/>
        </w:rPr>
        <w:t xml:space="preserve"> que se </w:t>
      </w:r>
      <w:r w:rsidR="00982227" w:rsidRPr="004071EF">
        <w:rPr>
          <w:rFonts w:asciiTheme="majorHAnsi" w:hAnsiTheme="majorHAnsi" w:cs="Times New Roman"/>
          <w:bCs/>
          <w:spacing w:val="-3"/>
        </w:rPr>
        <w:t>desarrollará</w:t>
      </w:r>
      <w:r w:rsidR="003D19A4" w:rsidRPr="004071EF">
        <w:rPr>
          <w:rFonts w:asciiTheme="majorHAnsi" w:hAnsiTheme="majorHAnsi" w:cs="Times New Roman"/>
          <w:bCs/>
          <w:spacing w:val="-3"/>
        </w:rPr>
        <w:t xml:space="preserve"> en cada  unidad</w:t>
      </w:r>
      <w:r w:rsidR="00982227" w:rsidRPr="004071EF">
        <w:rPr>
          <w:rFonts w:asciiTheme="majorHAnsi" w:hAnsiTheme="majorHAnsi" w:cs="Times New Roman"/>
          <w:bCs/>
          <w:spacing w:val="-3"/>
        </w:rPr>
        <w:t>,</w:t>
      </w:r>
      <w:r w:rsidR="00EF7606" w:rsidRPr="004071EF">
        <w:rPr>
          <w:rFonts w:asciiTheme="majorHAnsi" w:hAnsiTheme="majorHAnsi" w:cs="Times New Roman"/>
          <w:bCs/>
          <w:spacing w:val="-3"/>
        </w:rPr>
        <w:t xml:space="preserve"> permitirá poner en </w:t>
      </w:r>
      <w:r w:rsidR="00982227" w:rsidRPr="004071EF">
        <w:rPr>
          <w:rFonts w:asciiTheme="majorHAnsi" w:hAnsiTheme="majorHAnsi" w:cs="Times New Roman"/>
          <w:bCs/>
          <w:spacing w:val="-3"/>
        </w:rPr>
        <w:t>práctica</w:t>
      </w:r>
      <w:r w:rsidR="00EF7606" w:rsidRPr="004071EF">
        <w:rPr>
          <w:rFonts w:asciiTheme="majorHAnsi" w:hAnsiTheme="majorHAnsi" w:cs="Times New Roman"/>
          <w:bCs/>
          <w:spacing w:val="-3"/>
        </w:rPr>
        <w:t xml:space="preserve"> ejercicios de escritura en formato de comentarios y reseñas bibliográficas. </w:t>
      </w:r>
      <w:r w:rsidR="00982227" w:rsidRPr="004071EF">
        <w:rPr>
          <w:rFonts w:asciiTheme="majorHAnsi" w:hAnsiTheme="majorHAnsi" w:cs="Times New Roman"/>
          <w:bCs/>
          <w:spacing w:val="-3"/>
        </w:rPr>
        <w:t>L</w:t>
      </w:r>
      <w:r w:rsidR="00EF7606" w:rsidRPr="004071EF">
        <w:rPr>
          <w:rFonts w:asciiTheme="majorHAnsi" w:hAnsiTheme="majorHAnsi" w:cs="Times New Roman"/>
          <w:bCs/>
          <w:spacing w:val="-3"/>
        </w:rPr>
        <w:t xml:space="preserve">os contenidos </w:t>
      </w:r>
      <w:r>
        <w:rPr>
          <w:rFonts w:asciiTheme="majorHAnsi" w:hAnsiTheme="majorHAnsi" w:cs="Times New Roman"/>
          <w:bCs/>
          <w:spacing w:val="-3"/>
        </w:rPr>
        <w:t xml:space="preserve">de las </w:t>
      </w:r>
      <w:r>
        <w:rPr>
          <w:rFonts w:asciiTheme="majorHAnsi" w:hAnsiTheme="majorHAnsi" w:cs="Times New Roman"/>
          <w:bCs/>
          <w:spacing w:val="-3"/>
        </w:rPr>
        <w:lastRenderedPageBreak/>
        <w:t xml:space="preserve">unidades 1 y 2 se </w:t>
      </w:r>
      <w:r w:rsidR="00EF7606" w:rsidRPr="004071EF">
        <w:rPr>
          <w:rFonts w:asciiTheme="majorHAnsi" w:hAnsiTheme="majorHAnsi" w:cs="Times New Roman"/>
          <w:bCs/>
          <w:spacing w:val="-3"/>
        </w:rPr>
        <w:t>pondrán en uso</w:t>
      </w:r>
      <w:r w:rsidR="002205FF">
        <w:rPr>
          <w:rFonts w:asciiTheme="majorHAnsi" w:hAnsiTheme="majorHAnsi" w:cs="Times New Roman"/>
          <w:bCs/>
          <w:spacing w:val="-3"/>
        </w:rPr>
        <w:t xml:space="preserve"> durante la cursada</w:t>
      </w:r>
      <w:r w:rsidR="00EF7606" w:rsidRPr="004071EF">
        <w:rPr>
          <w:rFonts w:asciiTheme="majorHAnsi" w:hAnsiTheme="majorHAnsi" w:cs="Times New Roman"/>
          <w:bCs/>
          <w:spacing w:val="-3"/>
        </w:rPr>
        <w:t xml:space="preserve"> para abarcar </w:t>
      </w:r>
      <w:r w:rsidR="00982227" w:rsidRPr="004071EF">
        <w:rPr>
          <w:rFonts w:asciiTheme="majorHAnsi" w:hAnsiTheme="majorHAnsi" w:cs="Times New Roman"/>
          <w:bCs/>
          <w:spacing w:val="-3"/>
        </w:rPr>
        <w:t xml:space="preserve">las temáticas propias </w:t>
      </w:r>
      <w:r w:rsidR="00EF7606" w:rsidRPr="004071EF">
        <w:rPr>
          <w:rFonts w:asciiTheme="majorHAnsi" w:hAnsiTheme="majorHAnsi" w:cs="Times New Roman"/>
          <w:bCs/>
          <w:spacing w:val="-3"/>
        </w:rPr>
        <w:t>d</w:t>
      </w:r>
      <w:r>
        <w:rPr>
          <w:rFonts w:asciiTheme="majorHAnsi" w:hAnsiTheme="majorHAnsi" w:cs="Times New Roman"/>
          <w:bCs/>
          <w:spacing w:val="-3"/>
        </w:rPr>
        <w:t>e las unidades 3-4 y 5</w:t>
      </w:r>
      <w:r w:rsidR="00EF7606" w:rsidRPr="004071EF">
        <w:rPr>
          <w:rFonts w:asciiTheme="majorHAnsi" w:hAnsiTheme="majorHAnsi" w:cs="Times New Roman"/>
          <w:bCs/>
          <w:spacing w:val="-3"/>
        </w:rPr>
        <w:t xml:space="preserve"> priorizando la integración </w:t>
      </w:r>
      <w:r w:rsidR="00982227" w:rsidRPr="004071EF">
        <w:rPr>
          <w:rFonts w:asciiTheme="majorHAnsi" w:hAnsiTheme="majorHAnsi" w:cs="Times New Roman"/>
          <w:bCs/>
          <w:spacing w:val="-3"/>
        </w:rPr>
        <w:t xml:space="preserve">de conocimientos  y </w:t>
      </w:r>
      <w:r w:rsidR="00EF7606" w:rsidRPr="004071EF">
        <w:rPr>
          <w:rFonts w:asciiTheme="majorHAnsi" w:hAnsiTheme="majorHAnsi" w:cs="Times New Roman"/>
          <w:bCs/>
          <w:spacing w:val="-3"/>
        </w:rPr>
        <w:t xml:space="preserve">de herramientas </w:t>
      </w:r>
      <w:r w:rsidR="00982227" w:rsidRPr="004071EF">
        <w:rPr>
          <w:rFonts w:asciiTheme="majorHAnsi" w:hAnsiTheme="majorHAnsi" w:cs="Times New Roman"/>
          <w:bCs/>
          <w:spacing w:val="-3"/>
        </w:rPr>
        <w:t>que brinda la</w:t>
      </w:r>
      <w:r w:rsidR="00EF7606" w:rsidRPr="004071EF">
        <w:rPr>
          <w:rFonts w:asciiTheme="majorHAnsi" w:hAnsiTheme="majorHAnsi" w:cs="Times New Roman"/>
          <w:bCs/>
          <w:spacing w:val="-3"/>
        </w:rPr>
        <w:t xml:space="preserve"> asignatura.</w:t>
      </w:r>
      <w:r w:rsidR="00982227" w:rsidRPr="004071EF">
        <w:rPr>
          <w:rFonts w:asciiTheme="majorHAnsi" w:hAnsiTheme="majorHAnsi" w:cs="Times New Roman"/>
          <w:bCs/>
          <w:spacing w:val="-3"/>
        </w:rPr>
        <w:t xml:space="preserve"> Esta forma de trabajo parte de entender que </w:t>
      </w:r>
      <w:r w:rsidR="00982227" w:rsidRPr="004071EF">
        <w:rPr>
          <w:rFonts w:asciiTheme="majorHAnsi" w:hAnsiTheme="majorHAnsi" w:cs="Times New Roman"/>
          <w:bCs/>
          <w:i/>
          <w:spacing w:val="-3"/>
        </w:rPr>
        <w:t>Investigación histórica I</w:t>
      </w:r>
      <w:r w:rsidR="00982227" w:rsidRPr="004071EF">
        <w:rPr>
          <w:rFonts w:asciiTheme="majorHAnsi" w:hAnsiTheme="majorHAnsi" w:cs="Times New Roman"/>
          <w:bCs/>
          <w:spacing w:val="-3"/>
        </w:rPr>
        <w:t xml:space="preserve"> debe funcionar como antesala de </w:t>
      </w:r>
      <w:r w:rsidR="00982227" w:rsidRPr="004071EF">
        <w:rPr>
          <w:rFonts w:asciiTheme="majorHAnsi" w:hAnsiTheme="majorHAnsi" w:cs="Times New Roman"/>
          <w:bCs/>
          <w:i/>
          <w:spacing w:val="-3"/>
        </w:rPr>
        <w:t>Investigación histórica II</w:t>
      </w:r>
      <w:r w:rsidR="00982227" w:rsidRPr="004071EF">
        <w:rPr>
          <w:rFonts w:asciiTheme="majorHAnsi" w:hAnsiTheme="majorHAnsi" w:cs="Times New Roman"/>
          <w:bCs/>
          <w:spacing w:val="-3"/>
        </w:rPr>
        <w:t xml:space="preserve"> y, por lo tanto, brindar las primeras armas en investigación así como un mapeo general del desenvolvimiento de la historiografía. En este sentido, propiciar</w:t>
      </w:r>
      <w:r w:rsidR="003D19A4" w:rsidRPr="004071EF">
        <w:rPr>
          <w:rFonts w:asciiTheme="majorHAnsi" w:hAnsiTheme="majorHAnsi" w:cs="Times New Roman"/>
          <w:bCs/>
          <w:spacing w:val="-3"/>
        </w:rPr>
        <w:t xml:space="preserve"> un espacio para desarrollar </w:t>
      </w:r>
      <w:r w:rsidR="00982227" w:rsidRPr="004071EF">
        <w:rPr>
          <w:rFonts w:asciiTheme="majorHAnsi" w:hAnsiTheme="majorHAnsi" w:cs="Times New Roman"/>
          <w:bCs/>
          <w:spacing w:val="-3"/>
        </w:rPr>
        <w:t xml:space="preserve">prácticas de escritura y acercar a los estudiantes a las reglas de la producción de conocimiento histórico resulta fundamental para </w:t>
      </w:r>
      <w:r w:rsidR="002205FF">
        <w:rPr>
          <w:rFonts w:asciiTheme="majorHAnsi" w:hAnsiTheme="majorHAnsi" w:cs="Times New Roman"/>
          <w:bCs/>
          <w:spacing w:val="-3"/>
        </w:rPr>
        <w:t>articular</w:t>
      </w:r>
      <w:r w:rsidR="00982227" w:rsidRPr="004071EF">
        <w:rPr>
          <w:rFonts w:asciiTheme="majorHAnsi" w:hAnsiTheme="majorHAnsi" w:cs="Times New Roman"/>
          <w:bCs/>
          <w:spacing w:val="-3"/>
        </w:rPr>
        <w:t xml:space="preserve"> con </w:t>
      </w:r>
      <w:r w:rsidR="00982227" w:rsidRPr="004071EF">
        <w:rPr>
          <w:rFonts w:asciiTheme="majorHAnsi" w:hAnsiTheme="majorHAnsi" w:cs="Times New Roman"/>
          <w:bCs/>
          <w:i/>
          <w:spacing w:val="-3"/>
        </w:rPr>
        <w:t>Investigación histórica II</w:t>
      </w:r>
      <w:r w:rsidR="00982227" w:rsidRPr="004071EF">
        <w:rPr>
          <w:rFonts w:asciiTheme="majorHAnsi" w:hAnsiTheme="majorHAnsi" w:cs="Times New Roman"/>
          <w:bCs/>
          <w:spacing w:val="-3"/>
        </w:rPr>
        <w:t xml:space="preserve"> ya que esta última se enfoca mucho más fuertemente en la producción de investigaciones.   </w:t>
      </w:r>
      <w:r w:rsidR="00EF7606" w:rsidRPr="004071EF">
        <w:rPr>
          <w:rFonts w:asciiTheme="majorHAnsi" w:hAnsiTheme="majorHAnsi" w:cs="Times New Roman"/>
          <w:bCs/>
          <w:spacing w:val="-3"/>
        </w:rPr>
        <w:t xml:space="preserve"> </w:t>
      </w:r>
      <w:r w:rsidR="005B2DF8" w:rsidRPr="004071EF">
        <w:rPr>
          <w:rFonts w:asciiTheme="majorHAnsi" w:hAnsiTheme="majorHAnsi" w:cs="Times New Roman"/>
          <w:bCs/>
          <w:spacing w:val="-3"/>
        </w:rPr>
        <w:t xml:space="preserve"> </w:t>
      </w:r>
    </w:p>
    <w:p w14:paraId="67DAC1C8" w14:textId="77777777" w:rsidR="002205FF" w:rsidRDefault="005B2DF8" w:rsidP="005B2DF8">
      <w:pPr>
        <w:spacing w:line="240" w:lineRule="auto"/>
        <w:ind w:right="-469" w:firstLine="708"/>
        <w:jc w:val="both"/>
        <w:rPr>
          <w:rFonts w:asciiTheme="majorHAnsi" w:hAnsiTheme="majorHAnsi" w:cs="Times New Roman"/>
          <w:bCs/>
          <w:spacing w:val="-3"/>
        </w:rPr>
      </w:pPr>
      <w:r w:rsidRPr="004071EF">
        <w:rPr>
          <w:rFonts w:asciiTheme="majorHAnsi" w:hAnsiTheme="majorHAnsi" w:cs="Times New Roman"/>
          <w:bCs/>
          <w:spacing w:val="-3"/>
        </w:rPr>
        <w:t xml:space="preserve">Por otra parte, la bibliografía da cuenta de los </w:t>
      </w:r>
      <w:r w:rsidR="003D19A4" w:rsidRPr="004071EF">
        <w:rPr>
          <w:rFonts w:asciiTheme="majorHAnsi" w:hAnsiTheme="majorHAnsi" w:cs="Times New Roman"/>
          <w:bCs/>
          <w:spacing w:val="-3"/>
        </w:rPr>
        <w:t xml:space="preserve">principales </w:t>
      </w:r>
      <w:r w:rsidRPr="004071EF">
        <w:rPr>
          <w:rFonts w:asciiTheme="majorHAnsi" w:hAnsiTheme="majorHAnsi" w:cs="Times New Roman"/>
          <w:bCs/>
          <w:spacing w:val="-3"/>
        </w:rPr>
        <w:t>debates historiográficos directrices de cada periodo</w:t>
      </w:r>
      <w:r w:rsidR="003D19A4" w:rsidRPr="004071EF">
        <w:rPr>
          <w:rFonts w:asciiTheme="majorHAnsi" w:hAnsiTheme="majorHAnsi" w:cs="Times New Roman"/>
          <w:bCs/>
          <w:spacing w:val="-3"/>
        </w:rPr>
        <w:t xml:space="preserve"> tanto a nivel mundial como argentino</w:t>
      </w:r>
      <w:r w:rsidRPr="004071EF">
        <w:rPr>
          <w:rFonts w:asciiTheme="majorHAnsi" w:hAnsiTheme="majorHAnsi" w:cs="Times New Roman"/>
          <w:bCs/>
          <w:spacing w:val="-3"/>
        </w:rPr>
        <w:t>. En cuanto a los criterios de selección bibliográfica estos se fun</w:t>
      </w:r>
      <w:r w:rsidR="003D19A4" w:rsidRPr="004071EF">
        <w:rPr>
          <w:rFonts w:asciiTheme="majorHAnsi" w:hAnsiTheme="majorHAnsi" w:cs="Times New Roman"/>
          <w:bCs/>
          <w:spacing w:val="-3"/>
        </w:rPr>
        <w:t>dan</w:t>
      </w:r>
      <w:r w:rsidRPr="004071EF">
        <w:rPr>
          <w:rFonts w:asciiTheme="majorHAnsi" w:hAnsiTheme="majorHAnsi" w:cs="Times New Roman"/>
          <w:bCs/>
          <w:spacing w:val="-3"/>
        </w:rPr>
        <w:t xml:space="preserve"> </w:t>
      </w:r>
      <w:r w:rsidR="003D19A4" w:rsidRPr="004071EF">
        <w:rPr>
          <w:rFonts w:asciiTheme="majorHAnsi" w:hAnsiTheme="majorHAnsi" w:cs="Times New Roman"/>
          <w:bCs/>
          <w:spacing w:val="-3"/>
        </w:rPr>
        <w:t xml:space="preserve">por un lado en </w:t>
      </w:r>
      <w:r w:rsidRPr="004071EF">
        <w:rPr>
          <w:rFonts w:asciiTheme="majorHAnsi" w:hAnsiTheme="majorHAnsi" w:cs="Times New Roman"/>
          <w:bCs/>
          <w:spacing w:val="-3"/>
        </w:rPr>
        <w:t xml:space="preserve">poder brindar a los estudiantes un corpus bibliográfico de carácter generalista para cada periodo </w:t>
      </w:r>
      <w:r w:rsidR="003D19A4" w:rsidRPr="004071EF">
        <w:rPr>
          <w:rFonts w:asciiTheme="majorHAnsi" w:hAnsiTheme="majorHAnsi" w:cs="Times New Roman"/>
          <w:bCs/>
          <w:spacing w:val="-3"/>
        </w:rPr>
        <w:t>historiográfico</w:t>
      </w:r>
      <w:r w:rsidRPr="004071EF">
        <w:rPr>
          <w:rFonts w:asciiTheme="majorHAnsi" w:hAnsiTheme="majorHAnsi" w:cs="Times New Roman"/>
          <w:bCs/>
          <w:spacing w:val="-3"/>
        </w:rPr>
        <w:t xml:space="preserve"> y,</w:t>
      </w:r>
      <w:r w:rsidR="003D19A4" w:rsidRPr="004071EF">
        <w:rPr>
          <w:rFonts w:asciiTheme="majorHAnsi" w:hAnsiTheme="majorHAnsi" w:cs="Times New Roman"/>
          <w:bCs/>
          <w:spacing w:val="-3"/>
        </w:rPr>
        <w:t xml:space="preserve"> por otro lado, </w:t>
      </w:r>
      <w:r w:rsidRPr="004071EF">
        <w:rPr>
          <w:rFonts w:asciiTheme="majorHAnsi" w:hAnsiTheme="majorHAnsi" w:cs="Times New Roman"/>
          <w:bCs/>
          <w:spacing w:val="-3"/>
        </w:rPr>
        <w:t xml:space="preserve">bibliografía </w:t>
      </w:r>
      <w:r w:rsidR="003D19A4" w:rsidRPr="004071EF">
        <w:rPr>
          <w:rFonts w:asciiTheme="majorHAnsi" w:hAnsiTheme="majorHAnsi" w:cs="Times New Roman"/>
          <w:bCs/>
          <w:spacing w:val="-3"/>
        </w:rPr>
        <w:t xml:space="preserve">a ser trabajada como fuentes, a modo de trabajos sobre casos. </w:t>
      </w:r>
    </w:p>
    <w:p w14:paraId="4E48F736" w14:textId="77777777" w:rsidR="005B2DF8" w:rsidRPr="004071EF" w:rsidRDefault="003D19A4" w:rsidP="005B2DF8">
      <w:pPr>
        <w:spacing w:line="240" w:lineRule="auto"/>
        <w:ind w:right="-469" w:firstLine="708"/>
        <w:jc w:val="both"/>
        <w:rPr>
          <w:rFonts w:asciiTheme="majorHAnsi" w:hAnsiTheme="majorHAnsi" w:cs="Times New Roman"/>
          <w:bCs/>
          <w:spacing w:val="-3"/>
        </w:rPr>
      </w:pPr>
      <w:r w:rsidRPr="004071EF">
        <w:rPr>
          <w:rFonts w:asciiTheme="majorHAnsi" w:hAnsiTheme="majorHAnsi" w:cs="Times New Roman"/>
          <w:bCs/>
          <w:spacing w:val="-3"/>
        </w:rPr>
        <w:t>Asimismo se proponen un listado de libros electivos para los estudiantes a ser trabajados en formato de reseñas bibliográficas que funcionaran como evaluación para el segundo cuatrimestre y como insumo para el examen final. El</w:t>
      </w:r>
      <w:r w:rsidR="005B2DF8" w:rsidRPr="004071EF">
        <w:rPr>
          <w:rFonts w:asciiTheme="majorHAnsi" w:hAnsiTheme="majorHAnsi" w:cs="Times New Roman"/>
          <w:bCs/>
          <w:spacing w:val="-3"/>
        </w:rPr>
        <w:t xml:space="preserve"> criterio utilizado en la selección, fue poder ofrecer un marco bibliográf</w:t>
      </w:r>
      <w:r w:rsidRPr="004071EF">
        <w:rPr>
          <w:rFonts w:asciiTheme="majorHAnsi" w:hAnsiTheme="majorHAnsi" w:cs="Times New Roman"/>
          <w:bCs/>
          <w:spacing w:val="-3"/>
        </w:rPr>
        <w:t xml:space="preserve">ico equilibrado </w:t>
      </w:r>
      <w:r w:rsidR="005B2DF8" w:rsidRPr="004071EF">
        <w:rPr>
          <w:rFonts w:asciiTheme="majorHAnsi" w:hAnsiTheme="majorHAnsi" w:cs="Times New Roman"/>
          <w:bCs/>
          <w:spacing w:val="-3"/>
        </w:rPr>
        <w:t xml:space="preserve">entre autores “clásicos” </w:t>
      </w:r>
      <w:r w:rsidRPr="004071EF">
        <w:rPr>
          <w:rFonts w:asciiTheme="majorHAnsi" w:hAnsiTheme="majorHAnsi" w:cs="Times New Roman"/>
          <w:bCs/>
          <w:spacing w:val="-3"/>
        </w:rPr>
        <w:t xml:space="preserve">propios de cada momento de la historiografía </w:t>
      </w:r>
      <w:r w:rsidR="005B2DF8" w:rsidRPr="004071EF">
        <w:rPr>
          <w:rFonts w:asciiTheme="majorHAnsi" w:hAnsiTheme="majorHAnsi" w:cs="Times New Roman"/>
          <w:bCs/>
          <w:spacing w:val="-3"/>
        </w:rPr>
        <w:t>y enfoques actuales y renovados.</w:t>
      </w:r>
      <w:r w:rsidRPr="004071EF">
        <w:rPr>
          <w:rFonts w:asciiTheme="majorHAnsi" w:hAnsiTheme="majorHAnsi" w:cs="Times New Roman"/>
          <w:bCs/>
          <w:spacing w:val="-3"/>
        </w:rPr>
        <w:t xml:space="preserve"> También se procuró que este corpus de obras de cuenta de distintas variantes temáticas tanto nacionales como internacionales. </w:t>
      </w:r>
      <w:r w:rsidR="005B2DF8" w:rsidRPr="004071EF">
        <w:rPr>
          <w:rFonts w:asciiTheme="majorHAnsi" w:hAnsiTheme="majorHAnsi" w:cs="Times New Roman"/>
          <w:bCs/>
          <w:spacing w:val="-3"/>
        </w:rPr>
        <w:t>Sumada a este corpus bibliográfico, cada unidad cuenta con bibliografías ampliatoria, de carácter optativo, que se encuentra a disposición de los estudiantes.</w:t>
      </w:r>
    </w:p>
    <w:p w14:paraId="6040BF7D" w14:textId="77777777" w:rsidR="005B2DF8" w:rsidRDefault="005B2DF8" w:rsidP="005B2DF8">
      <w:pPr>
        <w:spacing w:line="240" w:lineRule="auto"/>
        <w:ind w:right="-469" w:firstLine="708"/>
        <w:jc w:val="both"/>
        <w:rPr>
          <w:rFonts w:asciiTheme="majorHAnsi" w:hAnsiTheme="majorHAnsi" w:cs="Times New Roman"/>
          <w:bCs/>
          <w:spacing w:val="-3"/>
        </w:rPr>
      </w:pPr>
      <w:r w:rsidRPr="004071EF">
        <w:rPr>
          <w:rFonts w:asciiTheme="majorHAnsi" w:hAnsiTheme="majorHAnsi" w:cs="Times New Roman"/>
          <w:bCs/>
          <w:spacing w:val="-3"/>
        </w:rPr>
        <w:t xml:space="preserve">Si bien por razones analíticas y organizativas el espacio se encuentra estructurado en cinco unidades temáticas, nuestra intención es ir construyendo en la práctica áulica un conocimiento relacional e integrado. De esta forma el trabajo pedagógico estará orientado también hacia el trabajo grupal y dialógico, buscando vías de escape a lo puramente </w:t>
      </w:r>
      <w:r w:rsidR="006F2A9A">
        <w:rPr>
          <w:rFonts w:asciiTheme="majorHAnsi" w:hAnsiTheme="majorHAnsi" w:cs="Times New Roman"/>
          <w:bCs/>
          <w:spacing w:val="-3"/>
        </w:rPr>
        <w:t xml:space="preserve">teórico, a partir de ejercicio de lectura </w:t>
      </w:r>
      <w:r w:rsidRPr="004071EF">
        <w:rPr>
          <w:rFonts w:asciiTheme="majorHAnsi" w:hAnsiTheme="majorHAnsi" w:cs="Times New Roman"/>
          <w:bCs/>
          <w:spacing w:val="-3"/>
        </w:rPr>
        <w:t>interpretativ</w:t>
      </w:r>
      <w:r w:rsidR="006F2A9A">
        <w:rPr>
          <w:rFonts w:asciiTheme="majorHAnsi" w:hAnsiTheme="majorHAnsi" w:cs="Times New Roman"/>
          <w:bCs/>
          <w:spacing w:val="-3"/>
        </w:rPr>
        <w:t>a</w:t>
      </w:r>
      <w:r w:rsidRPr="004071EF">
        <w:rPr>
          <w:rFonts w:asciiTheme="majorHAnsi" w:hAnsiTheme="majorHAnsi" w:cs="Times New Roman"/>
          <w:bCs/>
          <w:spacing w:val="-3"/>
        </w:rPr>
        <w:t xml:space="preserve"> y comparativ</w:t>
      </w:r>
      <w:r w:rsidR="006F2A9A">
        <w:rPr>
          <w:rFonts w:asciiTheme="majorHAnsi" w:hAnsiTheme="majorHAnsi" w:cs="Times New Roman"/>
          <w:bCs/>
          <w:spacing w:val="-3"/>
        </w:rPr>
        <w:t>a</w:t>
      </w:r>
      <w:r w:rsidRPr="004071EF">
        <w:rPr>
          <w:rFonts w:asciiTheme="majorHAnsi" w:hAnsiTheme="majorHAnsi" w:cs="Times New Roman"/>
          <w:bCs/>
          <w:spacing w:val="-3"/>
        </w:rPr>
        <w:t>, incorporando diferentes fuentes</w:t>
      </w:r>
      <w:r w:rsidR="003D19A4" w:rsidRPr="004071EF">
        <w:rPr>
          <w:rFonts w:asciiTheme="majorHAnsi" w:hAnsiTheme="majorHAnsi" w:cs="Times New Roman"/>
          <w:bCs/>
          <w:spacing w:val="-3"/>
        </w:rPr>
        <w:t xml:space="preserve">, </w:t>
      </w:r>
      <w:r w:rsidRPr="004071EF">
        <w:rPr>
          <w:rFonts w:asciiTheme="majorHAnsi" w:hAnsiTheme="majorHAnsi" w:cs="Times New Roman"/>
          <w:bCs/>
          <w:spacing w:val="-3"/>
        </w:rPr>
        <w:t xml:space="preserve"> materiales audiovisuales</w:t>
      </w:r>
      <w:r w:rsidR="003D19A4" w:rsidRPr="004071EF">
        <w:rPr>
          <w:rFonts w:asciiTheme="majorHAnsi" w:hAnsiTheme="majorHAnsi" w:cs="Times New Roman"/>
          <w:bCs/>
          <w:spacing w:val="-3"/>
        </w:rPr>
        <w:t xml:space="preserve"> tales como entrevistas</w:t>
      </w:r>
      <w:r w:rsidRPr="004071EF">
        <w:rPr>
          <w:rFonts w:asciiTheme="majorHAnsi" w:hAnsiTheme="majorHAnsi" w:cs="Times New Roman"/>
          <w:bCs/>
          <w:spacing w:val="-3"/>
        </w:rPr>
        <w:t xml:space="preserve">, así como también </w:t>
      </w:r>
      <w:r w:rsidR="003D19A4" w:rsidRPr="004071EF">
        <w:rPr>
          <w:rFonts w:asciiTheme="majorHAnsi" w:hAnsiTheme="majorHAnsi" w:cs="Times New Roman"/>
          <w:bCs/>
          <w:spacing w:val="-3"/>
        </w:rPr>
        <w:t>materiales de provenientes de la prensa escrita. Entre las actividades áulicas propuestas se encuentran:</w:t>
      </w:r>
      <w:r w:rsidRPr="004071EF">
        <w:rPr>
          <w:rFonts w:asciiTheme="majorHAnsi" w:hAnsiTheme="majorHAnsi" w:cs="Times New Roman"/>
          <w:bCs/>
          <w:spacing w:val="-3"/>
        </w:rPr>
        <w:t xml:space="preserve"> guías de lectura, trabajos grupales</w:t>
      </w:r>
      <w:r w:rsidR="003D19A4" w:rsidRPr="004071EF">
        <w:rPr>
          <w:rFonts w:asciiTheme="majorHAnsi" w:hAnsiTheme="majorHAnsi" w:cs="Times New Roman"/>
          <w:bCs/>
          <w:spacing w:val="-3"/>
        </w:rPr>
        <w:t xml:space="preserve"> e individuales</w:t>
      </w:r>
      <w:r w:rsidRPr="004071EF">
        <w:rPr>
          <w:rFonts w:asciiTheme="majorHAnsi" w:hAnsiTheme="majorHAnsi" w:cs="Times New Roman"/>
          <w:bCs/>
          <w:spacing w:val="-3"/>
        </w:rPr>
        <w:t xml:space="preserve"> y debates</w:t>
      </w:r>
      <w:r w:rsidR="003D19A4" w:rsidRPr="004071EF">
        <w:rPr>
          <w:rFonts w:asciiTheme="majorHAnsi" w:hAnsiTheme="majorHAnsi" w:cs="Times New Roman"/>
          <w:bCs/>
          <w:spacing w:val="-3"/>
        </w:rPr>
        <w:t xml:space="preserve"> áulicos</w:t>
      </w:r>
      <w:r w:rsidR="00DF01DE" w:rsidRPr="004071EF">
        <w:rPr>
          <w:rFonts w:asciiTheme="majorHAnsi" w:hAnsiTheme="majorHAnsi" w:cs="Times New Roman"/>
          <w:bCs/>
          <w:spacing w:val="-3"/>
        </w:rPr>
        <w:t xml:space="preserve">. </w:t>
      </w:r>
      <w:r w:rsidR="006F2A9A">
        <w:rPr>
          <w:rFonts w:asciiTheme="majorHAnsi" w:hAnsiTheme="majorHAnsi" w:cs="Times New Roman"/>
          <w:bCs/>
          <w:spacing w:val="-3"/>
        </w:rPr>
        <w:t xml:space="preserve">En cuanto a las actividades extra áulicas estas son: el trabajo con comentarios bibliográficos y el trabajo con reseñas bibliográficas a partir de criterios de escritura académicos. Se apunta a </w:t>
      </w:r>
      <w:r w:rsidR="00DF01DE" w:rsidRPr="004071EF">
        <w:rPr>
          <w:rFonts w:asciiTheme="majorHAnsi" w:hAnsiTheme="majorHAnsi" w:cs="Times New Roman"/>
          <w:bCs/>
          <w:spacing w:val="-3"/>
        </w:rPr>
        <w:t>alenta</w:t>
      </w:r>
      <w:r w:rsidR="006F2A9A">
        <w:rPr>
          <w:rFonts w:asciiTheme="majorHAnsi" w:hAnsiTheme="majorHAnsi" w:cs="Times New Roman"/>
          <w:bCs/>
          <w:spacing w:val="-3"/>
        </w:rPr>
        <w:t>r</w:t>
      </w:r>
      <w:r w:rsidR="00DF01DE" w:rsidRPr="004071EF">
        <w:rPr>
          <w:rFonts w:asciiTheme="majorHAnsi" w:hAnsiTheme="majorHAnsi" w:cs="Times New Roman"/>
          <w:bCs/>
          <w:spacing w:val="-3"/>
        </w:rPr>
        <w:t xml:space="preserve"> en los</w:t>
      </w:r>
      <w:r w:rsidRPr="004071EF">
        <w:rPr>
          <w:rFonts w:asciiTheme="majorHAnsi" w:hAnsiTheme="majorHAnsi" w:cs="Times New Roman"/>
          <w:bCs/>
          <w:spacing w:val="-3"/>
        </w:rPr>
        <w:t xml:space="preserve"> estudiantes las capacidades de </w:t>
      </w:r>
      <w:r w:rsidR="006F2A9A">
        <w:rPr>
          <w:rFonts w:asciiTheme="majorHAnsi" w:hAnsiTheme="majorHAnsi" w:cs="Times New Roman"/>
          <w:bCs/>
          <w:spacing w:val="-3"/>
        </w:rPr>
        <w:t xml:space="preserve">lectura </w:t>
      </w:r>
      <w:r w:rsidRPr="004071EF">
        <w:rPr>
          <w:rFonts w:asciiTheme="majorHAnsi" w:hAnsiTheme="majorHAnsi" w:cs="Times New Roman"/>
          <w:bCs/>
          <w:spacing w:val="-3"/>
        </w:rPr>
        <w:t>crítica</w:t>
      </w:r>
      <w:r w:rsidR="006F2A9A">
        <w:rPr>
          <w:rFonts w:asciiTheme="majorHAnsi" w:hAnsiTheme="majorHAnsi" w:cs="Times New Roman"/>
          <w:bCs/>
          <w:spacing w:val="-3"/>
        </w:rPr>
        <w:t xml:space="preserve"> y metódica</w:t>
      </w:r>
      <w:r w:rsidRPr="004071EF">
        <w:rPr>
          <w:rFonts w:asciiTheme="majorHAnsi" w:hAnsiTheme="majorHAnsi" w:cs="Times New Roman"/>
          <w:bCs/>
          <w:spacing w:val="-3"/>
        </w:rPr>
        <w:t xml:space="preserve">, sus capacidades </w:t>
      </w:r>
      <w:r w:rsidR="00DF01DE" w:rsidRPr="004071EF">
        <w:rPr>
          <w:rFonts w:asciiTheme="majorHAnsi" w:hAnsiTheme="majorHAnsi" w:cs="Times New Roman"/>
          <w:bCs/>
          <w:spacing w:val="-3"/>
        </w:rPr>
        <w:t xml:space="preserve">interpretativas </w:t>
      </w:r>
      <w:r w:rsidR="006F2A9A">
        <w:rPr>
          <w:rFonts w:asciiTheme="majorHAnsi" w:hAnsiTheme="majorHAnsi" w:cs="Times New Roman"/>
          <w:bCs/>
          <w:spacing w:val="-3"/>
        </w:rPr>
        <w:t>y practicar la escritura en un registro académico.</w:t>
      </w:r>
    </w:p>
    <w:p w14:paraId="2EFEF554" w14:textId="77777777" w:rsidR="002205FF" w:rsidRDefault="002205FF" w:rsidP="005B2DF8">
      <w:pPr>
        <w:spacing w:line="240" w:lineRule="auto"/>
        <w:jc w:val="both"/>
        <w:rPr>
          <w:rFonts w:asciiTheme="majorHAnsi" w:hAnsiTheme="majorHAnsi" w:cs="Times New Roman"/>
          <w:b/>
        </w:rPr>
      </w:pPr>
    </w:p>
    <w:p w14:paraId="061665F8" w14:textId="77777777" w:rsidR="005B2DF8" w:rsidRPr="004071EF" w:rsidRDefault="005B2DF8" w:rsidP="005B2DF8">
      <w:pPr>
        <w:spacing w:line="240" w:lineRule="auto"/>
        <w:jc w:val="both"/>
        <w:rPr>
          <w:rFonts w:asciiTheme="majorHAnsi" w:hAnsiTheme="majorHAnsi" w:cs="Times New Roman"/>
          <w:b/>
        </w:rPr>
      </w:pPr>
      <w:r w:rsidRPr="004071EF">
        <w:rPr>
          <w:rFonts w:asciiTheme="majorHAnsi" w:hAnsiTheme="majorHAnsi" w:cs="Times New Roman"/>
          <w:b/>
        </w:rPr>
        <w:t>PROPOSITOS DEL DOCENTE:</w:t>
      </w:r>
    </w:p>
    <w:p w14:paraId="24529564" w14:textId="77777777" w:rsidR="00361512" w:rsidRPr="004071EF" w:rsidRDefault="00361512" w:rsidP="005B2DF8">
      <w:pPr>
        <w:pStyle w:val="Prrafodelista"/>
        <w:widowControl w:val="0"/>
        <w:numPr>
          <w:ilvl w:val="0"/>
          <w:numId w:val="18"/>
        </w:numPr>
        <w:autoSpaceDE w:val="0"/>
        <w:autoSpaceDN w:val="0"/>
        <w:spacing w:after="0" w:line="240" w:lineRule="auto"/>
        <w:ind w:right="-469"/>
        <w:jc w:val="both"/>
        <w:rPr>
          <w:rFonts w:asciiTheme="majorHAnsi" w:hAnsiTheme="majorHAnsi" w:cs="Times New Roman"/>
          <w:bCs/>
          <w:spacing w:val="-3"/>
        </w:rPr>
      </w:pPr>
      <w:r w:rsidRPr="004071EF">
        <w:rPr>
          <w:rFonts w:asciiTheme="majorHAnsi" w:hAnsiTheme="majorHAnsi"/>
        </w:rPr>
        <w:t xml:space="preserve">Comprender el trabajo del historiador a través del conocimiento tanto de los instrumentos teóricos y metodológicos de que se sirve como del objeto que debe estudiar. </w:t>
      </w:r>
    </w:p>
    <w:p w14:paraId="0F39DCF2" w14:textId="77777777" w:rsidR="004071EF" w:rsidRPr="006F2A9A" w:rsidRDefault="004071EF" w:rsidP="005B2DF8">
      <w:pPr>
        <w:pStyle w:val="Prrafodelista"/>
        <w:widowControl w:val="0"/>
        <w:numPr>
          <w:ilvl w:val="0"/>
          <w:numId w:val="18"/>
        </w:numPr>
        <w:autoSpaceDE w:val="0"/>
        <w:autoSpaceDN w:val="0"/>
        <w:spacing w:after="0" w:line="240" w:lineRule="auto"/>
        <w:ind w:right="-469"/>
        <w:jc w:val="both"/>
        <w:rPr>
          <w:rFonts w:asciiTheme="majorHAnsi" w:hAnsiTheme="majorHAnsi"/>
        </w:rPr>
      </w:pPr>
      <w:r w:rsidRPr="004071EF">
        <w:rPr>
          <w:rFonts w:asciiTheme="majorHAnsi" w:hAnsiTheme="majorHAnsi"/>
        </w:rPr>
        <w:t xml:space="preserve">Estimular la reflexión acerca del desarrollo de la historiografía desde sus primeras manifestaciones hasta la actualidad, con especial énfasis en la renovación historiográfica </w:t>
      </w:r>
      <w:r w:rsidR="002205FF">
        <w:rPr>
          <w:rFonts w:asciiTheme="majorHAnsi" w:hAnsiTheme="majorHAnsi"/>
        </w:rPr>
        <w:t>desde mediados del siglo XX</w:t>
      </w:r>
      <w:r w:rsidRPr="004071EF">
        <w:rPr>
          <w:rFonts w:asciiTheme="majorHAnsi" w:hAnsiTheme="majorHAnsi"/>
        </w:rPr>
        <w:t xml:space="preserve"> y considerando a las obras historiografías no sólo como fuentes de datos sino como ejemplos de producción de conocimiento histórico</w:t>
      </w:r>
      <w:r w:rsidR="006F2A9A">
        <w:rPr>
          <w:rFonts w:asciiTheme="majorHAnsi" w:hAnsiTheme="majorHAnsi"/>
        </w:rPr>
        <w:t>.</w:t>
      </w:r>
    </w:p>
    <w:p w14:paraId="39DDEB8F" w14:textId="77777777" w:rsidR="006F2A9A" w:rsidRPr="006F2A9A" w:rsidRDefault="006F2A9A" w:rsidP="005B2DF8">
      <w:pPr>
        <w:pStyle w:val="Prrafodelista"/>
        <w:widowControl w:val="0"/>
        <w:numPr>
          <w:ilvl w:val="0"/>
          <w:numId w:val="18"/>
        </w:numPr>
        <w:autoSpaceDE w:val="0"/>
        <w:autoSpaceDN w:val="0"/>
        <w:spacing w:after="0" w:line="240" w:lineRule="auto"/>
        <w:ind w:right="-469"/>
        <w:jc w:val="both"/>
        <w:rPr>
          <w:rFonts w:asciiTheme="majorHAnsi" w:hAnsiTheme="majorHAnsi"/>
        </w:rPr>
      </w:pPr>
      <w:r w:rsidRPr="006F2A9A">
        <w:rPr>
          <w:rFonts w:asciiTheme="majorHAnsi" w:hAnsiTheme="majorHAnsi"/>
        </w:rPr>
        <w:t>Reconocer las diferentes dimensiones de la actividad historiográfica argentina de los siglos XIX y XX.</w:t>
      </w:r>
    </w:p>
    <w:p w14:paraId="11A296E8" w14:textId="77777777" w:rsidR="005B2DF8" w:rsidRPr="006F2A9A" w:rsidRDefault="004071EF" w:rsidP="005B2DF8">
      <w:pPr>
        <w:pStyle w:val="Prrafodelista"/>
        <w:widowControl w:val="0"/>
        <w:numPr>
          <w:ilvl w:val="0"/>
          <w:numId w:val="18"/>
        </w:numPr>
        <w:autoSpaceDE w:val="0"/>
        <w:autoSpaceDN w:val="0"/>
        <w:spacing w:after="0" w:line="240" w:lineRule="auto"/>
        <w:ind w:right="-469"/>
        <w:jc w:val="both"/>
        <w:rPr>
          <w:rFonts w:asciiTheme="majorHAnsi" w:hAnsiTheme="majorHAnsi"/>
        </w:rPr>
      </w:pPr>
      <w:r w:rsidRPr="006F2A9A">
        <w:rPr>
          <w:rFonts w:asciiTheme="majorHAnsi" w:hAnsiTheme="majorHAnsi"/>
        </w:rPr>
        <w:t>Familiarizar a los estudiantes con la relación entre procesos históricos y las categorías teóricas utilizadas en sus análisis.</w:t>
      </w:r>
    </w:p>
    <w:p w14:paraId="25840079" w14:textId="77777777" w:rsidR="004071EF" w:rsidRPr="004071EF" w:rsidRDefault="004071EF" w:rsidP="004071EF">
      <w:pPr>
        <w:pStyle w:val="Prrafodelista"/>
        <w:widowControl w:val="0"/>
        <w:numPr>
          <w:ilvl w:val="0"/>
          <w:numId w:val="18"/>
        </w:numPr>
        <w:autoSpaceDE w:val="0"/>
        <w:autoSpaceDN w:val="0"/>
        <w:spacing w:after="0" w:line="240" w:lineRule="auto"/>
        <w:ind w:right="-469"/>
        <w:jc w:val="both"/>
        <w:rPr>
          <w:rFonts w:asciiTheme="majorHAnsi" w:hAnsiTheme="majorHAnsi" w:cs="Times New Roman"/>
          <w:bCs/>
          <w:spacing w:val="-3"/>
        </w:rPr>
      </w:pPr>
      <w:r w:rsidRPr="006F2A9A">
        <w:rPr>
          <w:rFonts w:asciiTheme="majorHAnsi" w:hAnsiTheme="majorHAnsi"/>
        </w:rPr>
        <w:t>Generar las primeras herramientas</w:t>
      </w:r>
      <w:r w:rsidRPr="004071EF">
        <w:rPr>
          <w:rFonts w:asciiTheme="majorHAnsi" w:hAnsiTheme="majorHAnsi" w:cs="Times New Roman"/>
          <w:bCs/>
          <w:spacing w:val="-3"/>
        </w:rPr>
        <w:t xml:space="preserve"> para la producción de textos con validez académica.</w:t>
      </w:r>
    </w:p>
    <w:p w14:paraId="5412F2A7" w14:textId="77777777" w:rsidR="005B2DF8" w:rsidRPr="004071EF" w:rsidRDefault="005B2DF8" w:rsidP="005B2DF8">
      <w:pPr>
        <w:pStyle w:val="Prrafodelista"/>
        <w:widowControl w:val="0"/>
        <w:numPr>
          <w:ilvl w:val="0"/>
          <w:numId w:val="18"/>
        </w:numPr>
        <w:autoSpaceDE w:val="0"/>
        <w:autoSpaceDN w:val="0"/>
        <w:spacing w:after="0" w:line="240" w:lineRule="auto"/>
        <w:ind w:right="-469"/>
        <w:jc w:val="both"/>
        <w:rPr>
          <w:rFonts w:asciiTheme="majorHAnsi" w:hAnsiTheme="majorHAnsi" w:cs="Times New Roman"/>
          <w:bCs/>
          <w:spacing w:val="-3"/>
        </w:rPr>
      </w:pPr>
      <w:r w:rsidRPr="004071EF">
        <w:rPr>
          <w:rFonts w:asciiTheme="majorHAnsi" w:hAnsiTheme="majorHAnsi" w:cs="Times New Roman"/>
          <w:bCs/>
          <w:spacing w:val="-3"/>
        </w:rPr>
        <w:lastRenderedPageBreak/>
        <w:t xml:space="preserve">Promover la lectura, interpretación y debate de textos académicos, fuentes, materiales </w:t>
      </w:r>
      <w:r w:rsidR="004071EF" w:rsidRPr="004071EF">
        <w:rPr>
          <w:rFonts w:asciiTheme="majorHAnsi" w:hAnsiTheme="majorHAnsi" w:cs="Times New Roman"/>
          <w:bCs/>
          <w:spacing w:val="-3"/>
        </w:rPr>
        <w:t>audiovisuales y de la prensa escrita</w:t>
      </w:r>
      <w:r w:rsidR="002205FF">
        <w:rPr>
          <w:rFonts w:asciiTheme="majorHAnsi" w:hAnsiTheme="majorHAnsi" w:cs="Times New Roman"/>
          <w:bCs/>
          <w:spacing w:val="-3"/>
        </w:rPr>
        <w:t xml:space="preserve"> sobre historia e historiografía</w:t>
      </w:r>
      <w:r w:rsidRPr="004071EF">
        <w:rPr>
          <w:rFonts w:asciiTheme="majorHAnsi" w:hAnsiTheme="majorHAnsi" w:cs="Times New Roman"/>
          <w:bCs/>
          <w:spacing w:val="-3"/>
        </w:rPr>
        <w:t>.</w:t>
      </w:r>
    </w:p>
    <w:p w14:paraId="75F3E28E" w14:textId="77777777" w:rsidR="006F2A9A" w:rsidRPr="004071EF" w:rsidRDefault="006F2A9A" w:rsidP="006F2A9A">
      <w:pPr>
        <w:pStyle w:val="Prrafodelista"/>
        <w:widowControl w:val="0"/>
        <w:numPr>
          <w:ilvl w:val="0"/>
          <w:numId w:val="18"/>
        </w:numPr>
        <w:autoSpaceDE w:val="0"/>
        <w:autoSpaceDN w:val="0"/>
        <w:spacing w:after="0" w:line="240" w:lineRule="auto"/>
        <w:ind w:right="-469"/>
        <w:jc w:val="both"/>
        <w:rPr>
          <w:rFonts w:asciiTheme="majorHAnsi" w:hAnsiTheme="majorHAnsi" w:cs="Times New Roman"/>
          <w:bCs/>
          <w:spacing w:val="-3"/>
        </w:rPr>
      </w:pPr>
      <w:r w:rsidRPr="004071EF">
        <w:rPr>
          <w:rFonts w:asciiTheme="majorHAnsi" w:hAnsiTheme="majorHAnsi" w:cs="Times New Roman"/>
          <w:bCs/>
          <w:spacing w:val="-3"/>
        </w:rPr>
        <w:t>Agudizar en los estudiantes la capacidad para relevar bibliografía a fines investigativos.</w:t>
      </w:r>
    </w:p>
    <w:p w14:paraId="28476563" w14:textId="77777777" w:rsidR="005B2DF8" w:rsidRPr="004071EF" w:rsidRDefault="005B2DF8" w:rsidP="005B2DF8">
      <w:pPr>
        <w:pStyle w:val="Prrafodelista"/>
        <w:widowControl w:val="0"/>
        <w:numPr>
          <w:ilvl w:val="0"/>
          <w:numId w:val="18"/>
        </w:numPr>
        <w:autoSpaceDE w:val="0"/>
        <w:autoSpaceDN w:val="0"/>
        <w:spacing w:after="0" w:line="240" w:lineRule="auto"/>
        <w:ind w:right="-469"/>
        <w:jc w:val="both"/>
        <w:rPr>
          <w:rFonts w:asciiTheme="majorHAnsi" w:hAnsiTheme="majorHAnsi" w:cs="Times New Roman"/>
          <w:bCs/>
          <w:spacing w:val="-3"/>
        </w:rPr>
      </w:pPr>
      <w:r w:rsidRPr="004071EF">
        <w:rPr>
          <w:rFonts w:asciiTheme="majorHAnsi" w:hAnsiTheme="majorHAnsi" w:cs="Times New Roman"/>
          <w:bCs/>
          <w:spacing w:val="-3"/>
        </w:rPr>
        <w:t>Propiciar la construcción de vocabulario específico a las ciencias sociales y la escritura en el nivel superior.</w:t>
      </w:r>
    </w:p>
    <w:p w14:paraId="56094DEC" w14:textId="77777777" w:rsidR="006907BE" w:rsidRDefault="006907BE" w:rsidP="005B2DF8">
      <w:pPr>
        <w:spacing w:line="240" w:lineRule="auto"/>
        <w:jc w:val="both"/>
        <w:rPr>
          <w:rFonts w:asciiTheme="majorHAnsi" w:hAnsiTheme="majorHAnsi" w:cs="Times New Roman"/>
          <w:b/>
        </w:rPr>
      </w:pPr>
    </w:p>
    <w:p w14:paraId="3DFF3119" w14:textId="77777777" w:rsidR="005B2DF8" w:rsidRPr="004071EF" w:rsidRDefault="005B2DF8" w:rsidP="005B2DF8">
      <w:pPr>
        <w:spacing w:line="240" w:lineRule="auto"/>
        <w:jc w:val="both"/>
        <w:rPr>
          <w:rFonts w:asciiTheme="majorHAnsi" w:hAnsiTheme="majorHAnsi" w:cs="Times New Roman"/>
          <w:b/>
        </w:rPr>
      </w:pPr>
      <w:r w:rsidRPr="004071EF">
        <w:rPr>
          <w:rFonts w:asciiTheme="majorHAnsi" w:hAnsiTheme="majorHAnsi" w:cs="Times New Roman"/>
          <w:b/>
        </w:rPr>
        <w:t>EXPECTATIVAS DE LOGRO:</w:t>
      </w:r>
    </w:p>
    <w:p w14:paraId="020B682C" w14:textId="77777777" w:rsidR="00E51927" w:rsidRPr="00E51927" w:rsidRDefault="00E51927" w:rsidP="00E51927">
      <w:pPr>
        <w:pStyle w:val="Prrafodelista"/>
        <w:widowControl w:val="0"/>
        <w:numPr>
          <w:ilvl w:val="0"/>
          <w:numId w:val="18"/>
        </w:numPr>
        <w:autoSpaceDE w:val="0"/>
        <w:autoSpaceDN w:val="0"/>
        <w:spacing w:after="0" w:line="240" w:lineRule="auto"/>
        <w:ind w:right="-469"/>
        <w:jc w:val="both"/>
        <w:rPr>
          <w:rFonts w:asciiTheme="majorHAnsi" w:hAnsiTheme="majorHAnsi" w:cs="Times New Roman"/>
          <w:bCs/>
          <w:spacing w:val="-3"/>
        </w:rPr>
      </w:pPr>
      <w:r w:rsidRPr="00E51927">
        <w:rPr>
          <w:rFonts w:asciiTheme="majorHAnsi" w:hAnsiTheme="majorHAnsi" w:cs="Times New Roman"/>
          <w:bCs/>
          <w:spacing w:val="-3"/>
        </w:rPr>
        <w:t>Reconocimiento de la importancia del conocimiento del pasado en relación a la comprensión del presente.</w:t>
      </w:r>
    </w:p>
    <w:p w14:paraId="0AA81C88" w14:textId="77777777" w:rsidR="00E51927" w:rsidRPr="00E51927" w:rsidRDefault="00E51927" w:rsidP="00E51927">
      <w:pPr>
        <w:pStyle w:val="Prrafodelista"/>
        <w:widowControl w:val="0"/>
        <w:numPr>
          <w:ilvl w:val="0"/>
          <w:numId w:val="18"/>
        </w:numPr>
        <w:autoSpaceDE w:val="0"/>
        <w:autoSpaceDN w:val="0"/>
        <w:spacing w:after="0" w:line="240" w:lineRule="auto"/>
        <w:ind w:right="-469"/>
        <w:jc w:val="both"/>
        <w:rPr>
          <w:rFonts w:asciiTheme="majorHAnsi" w:hAnsiTheme="majorHAnsi" w:cs="Times New Roman"/>
          <w:bCs/>
          <w:spacing w:val="-3"/>
        </w:rPr>
      </w:pPr>
      <w:r w:rsidRPr="00E51927">
        <w:rPr>
          <w:rFonts w:asciiTheme="majorHAnsi" w:hAnsiTheme="majorHAnsi" w:cs="Times New Roman"/>
          <w:bCs/>
          <w:spacing w:val="-3"/>
        </w:rPr>
        <w:t>Comprensión de las tensiones, conflictos e intereses en torno a las interpretaciones y representaciones del pasado.</w:t>
      </w:r>
    </w:p>
    <w:p w14:paraId="6E5B37E4" w14:textId="77777777" w:rsidR="001E7F51" w:rsidRPr="00E51927" w:rsidRDefault="001E7F51" w:rsidP="001E7F51">
      <w:pPr>
        <w:pStyle w:val="Prrafodelista"/>
        <w:widowControl w:val="0"/>
        <w:numPr>
          <w:ilvl w:val="0"/>
          <w:numId w:val="18"/>
        </w:numPr>
        <w:autoSpaceDE w:val="0"/>
        <w:autoSpaceDN w:val="0"/>
        <w:spacing w:after="0" w:line="240" w:lineRule="auto"/>
        <w:ind w:right="-469"/>
        <w:jc w:val="both"/>
        <w:rPr>
          <w:rFonts w:asciiTheme="majorHAnsi" w:hAnsiTheme="majorHAnsi" w:cs="Times New Roman"/>
          <w:bCs/>
          <w:spacing w:val="-3"/>
        </w:rPr>
      </w:pPr>
      <w:r w:rsidRPr="00E51927">
        <w:rPr>
          <w:rFonts w:asciiTheme="majorHAnsi" w:hAnsiTheme="majorHAnsi" w:cs="Times New Roman"/>
          <w:bCs/>
          <w:spacing w:val="-3"/>
        </w:rPr>
        <w:t>Reflexión crítica acerca de l</w:t>
      </w:r>
      <w:r>
        <w:rPr>
          <w:rFonts w:asciiTheme="majorHAnsi" w:hAnsiTheme="majorHAnsi" w:cs="Times New Roman"/>
          <w:bCs/>
          <w:spacing w:val="-3"/>
        </w:rPr>
        <w:t>os principales debates historiográficos y en las ciencias sociales.</w:t>
      </w:r>
    </w:p>
    <w:p w14:paraId="3C7C1649" w14:textId="77777777" w:rsidR="006F2A9A" w:rsidRPr="00E51927" w:rsidRDefault="006F2A9A" w:rsidP="00E51927">
      <w:pPr>
        <w:pStyle w:val="Prrafodelista"/>
        <w:widowControl w:val="0"/>
        <w:numPr>
          <w:ilvl w:val="0"/>
          <w:numId w:val="18"/>
        </w:numPr>
        <w:autoSpaceDE w:val="0"/>
        <w:autoSpaceDN w:val="0"/>
        <w:spacing w:after="0" w:line="240" w:lineRule="auto"/>
        <w:ind w:right="-469"/>
        <w:jc w:val="both"/>
        <w:rPr>
          <w:rFonts w:asciiTheme="majorHAnsi" w:hAnsiTheme="majorHAnsi" w:cs="Times New Roman"/>
          <w:bCs/>
          <w:spacing w:val="-3"/>
        </w:rPr>
      </w:pPr>
      <w:r w:rsidRPr="00E51927">
        <w:rPr>
          <w:rFonts w:asciiTheme="majorHAnsi" w:hAnsiTheme="majorHAnsi" w:cs="Times New Roman"/>
          <w:bCs/>
          <w:spacing w:val="-3"/>
        </w:rPr>
        <w:t>Análisis teórico y metodológic</w:t>
      </w:r>
      <w:r w:rsidR="00E51927" w:rsidRPr="00E51927">
        <w:rPr>
          <w:rFonts w:asciiTheme="majorHAnsi" w:hAnsiTheme="majorHAnsi" w:cs="Times New Roman"/>
          <w:bCs/>
          <w:spacing w:val="-3"/>
        </w:rPr>
        <w:t xml:space="preserve">o: perspectivas </w:t>
      </w:r>
      <w:r w:rsidR="001E7F51" w:rsidRPr="00E51927">
        <w:rPr>
          <w:rFonts w:asciiTheme="majorHAnsi" w:hAnsiTheme="majorHAnsi" w:cs="Times New Roman"/>
          <w:bCs/>
          <w:spacing w:val="-3"/>
        </w:rPr>
        <w:t>teóricas</w:t>
      </w:r>
      <w:r w:rsidR="001E7F51">
        <w:rPr>
          <w:rFonts w:asciiTheme="majorHAnsi" w:hAnsiTheme="majorHAnsi" w:cs="Times New Roman"/>
          <w:bCs/>
          <w:spacing w:val="-3"/>
        </w:rPr>
        <w:t>, posiciones ideológicas</w:t>
      </w:r>
      <w:r w:rsidR="001E7F51" w:rsidRPr="00E51927">
        <w:rPr>
          <w:rFonts w:asciiTheme="majorHAnsi" w:hAnsiTheme="majorHAnsi" w:cs="Times New Roman"/>
          <w:bCs/>
          <w:spacing w:val="-3"/>
        </w:rPr>
        <w:t xml:space="preserve"> </w:t>
      </w:r>
      <w:r w:rsidR="00E51927" w:rsidRPr="00E51927">
        <w:rPr>
          <w:rFonts w:asciiTheme="majorHAnsi" w:hAnsiTheme="majorHAnsi" w:cs="Times New Roman"/>
          <w:bCs/>
          <w:spacing w:val="-3"/>
        </w:rPr>
        <w:t>y prácticas de i</w:t>
      </w:r>
      <w:r w:rsidRPr="00E51927">
        <w:rPr>
          <w:rFonts w:asciiTheme="majorHAnsi" w:hAnsiTheme="majorHAnsi" w:cs="Times New Roman"/>
          <w:bCs/>
          <w:spacing w:val="-3"/>
        </w:rPr>
        <w:t>nvestigación de la historiografía mundial y argentina.</w:t>
      </w:r>
    </w:p>
    <w:p w14:paraId="7F6FD1CC" w14:textId="77777777" w:rsidR="001E7F51" w:rsidRPr="00E51927" w:rsidRDefault="001E7F51" w:rsidP="001E7F51">
      <w:pPr>
        <w:pStyle w:val="Prrafodelista"/>
        <w:widowControl w:val="0"/>
        <w:numPr>
          <w:ilvl w:val="0"/>
          <w:numId w:val="18"/>
        </w:numPr>
        <w:autoSpaceDE w:val="0"/>
        <w:autoSpaceDN w:val="0"/>
        <w:spacing w:after="0" w:line="240" w:lineRule="auto"/>
        <w:ind w:right="-469"/>
        <w:jc w:val="both"/>
        <w:rPr>
          <w:rFonts w:asciiTheme="majorHAnsi" w:hAnsiTheme="majorHAnsi" w:cs="Times New Roman"/>
          <w:bCs/>
          <w:spacing w:val="-3"/>
        </w:rPr>
      </w:pPr>
      <w:r w:rsidRPr="00E51927">
        <w:rPr>
          <w:rFonts w:asciiTheme="majorHAnsi" w:hAnsiTheme="majorHAnsi" w:cs="Times New Roman"/>
          <w:bCs/>
          <w:spacing w:val="-3"/>
        </w:rPr>
        <w:t xml:space="preserve">Desarrollo técnicas de análisis, oralidad y escritura propias del nivel superior. </w:t>
      </w:r>
    </w:p>
    <w:p w14:paraId="7FD072CC" w14:textId="77777777" w:rsidR="005B2DF8" w:rsidRPr="00E51927" w:rsidRDefault="005B2DF8" w:rsidP="00E51927">
      <w:pPr>
        <w:pStyle w:val="Prrafodelista"/>
        <w:widowControl w:val="0"/>
        <w:numPr>
          <w:ilvl w:val="0"/>
          <w:numId w:val="18"/>
        </w:numPr>
        <w:autoSpaceDE w:val="0"/>
        <w:autoSpaceDN w:val="0"/>
        <w:spacing w:after="0" w:line="240" w:lineRule="auto"/>
        <w:ind w:right="-469"/>
        <w:jc w:val="both"/>
        <w:rPr>
          <w:rFonts w:asciiTheme="majorHAnsi" w:hAnsiTheme="majorHAnsi" w:cs="Times New Roman"/>
          <w:bCs/>
          <w:spacing w:val="-3"/>
        </w:rPr>
      </w:pPr>
      <w:r w:rsidRPr="00E51927">
        <w:rPr>
          <w:rFonts w:asciiTheme="majorHAnsi" w:hAnsiTheme="majorHAnsi" w:cs="Times New Roman"/>
          <w:bCs/>
          <w:spacing w:val="-3"/>
        </w:rPr>
        <w:t xml:space="preserve">Análisis de distintas fuentes bibliográficas, </w:t>
      </w:r>
      <w:r w:rsidR="00E51927" w:rsidRPr="00E51927">
        <w:rPr>
          <w:rFonts w:asciiTheme="majorHAnsi" w:hAnsiTheme="majorHAnsi" w:cs="Times New Roman"/>
          <w:bCs/>
          <w:spacing w:val="-3"/>
        </w:rPr>
        <w:t>audiovisuales y de la prensa escrita.</w:t>
      </w:r>
      <w:r w:rsidRPr="00E51927">
        <w:rPr>
          <w:rFonts w:asciiTheme="majorHAnsi" w:hAnsiTheme="majorHAnsi" w:cs="Times New Roman"/>
          <w:bCs/>
          <w:spacing w:val="-3"/>
        </w:rPr>
        <w:t xml:space="preserve"> </w:t>
      </w:r>
    </w:p>
    <w:p w14:paraId="7AD0E754" w14:textId="77777777" w:rsidR="005B2DF8" w:rsidRPr="00E51927" w:rsidRDefault="005B2DF8" w:rsidP="00E51927">
      <w:pPr>
        <w:pStyle w:val="Prrafodelista"/>
        <w:widowControl w:val="0"/>
        <w:numPr>
          <w:ilvl w:val="0"/>
          <w:numId w:val="18"/>
        </w:numPr>
        <w:autoSpaceDE w:val="0"/>
        <w:autoSpaceDN w:val="0"/>
        <w:spacing w:after="0" w:line="240" w:lineRule="auto"/>
        <w:ind w:right="-469"/>
        <w:jc w:val="both"/>
        <w:rPr>
          <w:rFonts w:asciiTheme="majorHAnsi" w:hAnsiTheme="majorHAnsi" w:cs="Times New Roman"/>
          <w:bCs/>
          <w:spacing w:val="-3"/>
        </w:rPr>
      </w:pPr>
      <w:r w:rsidRPr="00E51927">
        <w:rPr>
          <w:rFonts w:asciiTheme="majorHAnsi" w:hAnsiTheme="majorHAnsi" w:cs="Times New Roman"/>
          <w:bCs/>
          <w:spacing w:val="-3"/>
        </w:rPr>
        <w:t xml:space="preserve">Articulación de los contenidos propios de la asignatura en relación a los contenidos </w:t>
      </w:r>
      <w:r w:rsidR="00E51927" w:rsidRPr="00E51927">
        <w:rPr>
          <w:rFonts w:asciiTheme="majorHAnsi" w:hAnsiTheme="majorHAnsi" w:cs="Times New Roman"/>
          <w:bCs/>
          <w:spacing w:val="-3"/>
        </w:rPr>
        <w:t>trabajados en las distintas materias del Espacio  de la Orientación.</w:t>
      </w:r>
    </w:p>
    <w:p w14:paraId="3B477F05" w14:textId="77777777" w:rsidR="006F2A9A" w:rsidRPr="00E51927" w:rsidRDefault="006F2A9A" w:rsidP="00E51927">
      <w:pPr>
        <w:pStyle w:val="Prrafodelista"/>
        <w:widowControl w:val="0"/>
        <w:numPr>
          <w:ilvl w:val="0"/>
          <w:numId w:val="18"/>
        </w:numPr>
        <w:autoSpaceDE w:val="0"/>
        <w:autoSpaceDN w:val="0"/>
        <w:spacing w:after="0" w:line="240" w:lineRule="auto"/>
        <w:ind w:right="-469"/>
        <w:jc w:val="both"/>
        <w:rPr>
          <w:rFonts w:asciiTheme="majorHAnsi" w:hAnsiTheme="majorHAnsi" w:cs="Times New Roman"/>
          <w:bCs/>
          <w:spacing w:val="-3"/>
        </w:rPr>
      </w:pPr>
      <w:r w:rsidRPr="00E51927">
        <w:rPr>
          <w:rFonts w:asciiTheme="majorHAnsi" w:hAnsiTheme="majorHAnsi" w:cs="Times New Roman"/>
          <w:bCs/>
          <w:spacing w:val="-3"/>
        </w:rPr>
        <w:t>Construcción de un espacio de reflexión colectiva.</w:t>
      </w:r>
    </w:p>
    <w:p w14:paraId="40E0C63F" w14:textId="77777777" w:rsidR="005B2DF8" w:rsidRPr="006907BE" w:rsidRDefault="005B2DF8" w:rsidP="005B2DF8">
      <w:pPr>
        <w:widowControl w:val="0"/>
        <w:suppressAutoHyphens/>
        <w:autoSpaceDE w:val="0"/>
        <w:autoSpaceDN w:val="0"/>
        <w:spacing w:after="0" w:line="240" w:lineRule="auto"/>
        <w:ind w:left="709"/>
        <w:jc w:val="both"/>
        <w:outlineLvl w:val="0"/>
        <w:rPr>
          <w:rFonts w:asciiTheme="majorHAnsi" w:hAnsiTheme="majorHAnsi" w:cs="Times New Roman"/>
          <w:spacing w:val="-3"/>
          <w:lang w:val="es-MX"/>
        </w:rPr>
      </w:pPr>
    </w:p>
    <w:p w14:paraId="0A223A27" w14:textId="77777777" w:rsidR="005B2DF8" w:rsidRPr="006907BE" w:rsidRDefault="005B2DF8" w:rsidP="005B2DF8">
      <w:pPr>
        <w:spacing w:line="240" w:lineRule="auto"/>
        <w:jc w:val="both"/>
        <w:rPr>
          <w:rFonts w:asciiTheme="majorHAnsi" w:hAnsiTheme="majorHAnsi" w:cs="Times New Roman"/>
          <w:b/>
        </w:rPr>
      </w:pPr>
      <w:r w:rsidRPr="006907BE">
        <w:rPr>
          <w:rFonts w:asciiTheme="majorHAnsi" w:hAnsiTheme="majorHAnsi" w:cs="Times New Roman"/>
          <w:b/>
        </w:rPr>
        <w:t>CONTENIDOS Y BIBLIOGRFÍA</w:t>
      </w:r>
    </w:p>
    <w:p w14:paraId="5E1DA6C9" w14:textId="77777777" w:rsidR="005B2DF8" w:rsidRPr="006907BE" w:rsidRDefault="005B2DF8" w:rsidP="005B2DF8">
      <w:pPr>
        <w:spacing w:line="288" w:lineRule="auto"/>
        <w:ind w:left="-567"/>
        <w:contextualSpacing/>
        <w:rPr>
          <w:rFonts w:asciiTheme="majorHAnsi" w:hAnsiTheme="majorHAnsi"/>
          <w:b/>
          <w:sz w:val="20"/>
          <w:szCs w:val="20"/>
          <w:u w:val="single"/>
        </w:rPr>
      </w:pPr>
    </w:p>
    <w:p w14:paraId="329444D6" w14:textId="77777777" w:rsidR="005B2DF8" w:rsidRPr="006907BE" w:rsidRDefault="005B2DF8" w:rsidP="005B2DF8">
      <w:pPr>
        <w:pBdr>
          <w:top w:val="single" w:sz="4" w:space="1" w:color="auto"/>
          <w:left w:val="single" w:sz="4" w:space="4" w:color="auto"/>
          <w:bottom w:val="single" w:sz="4" w:space="1" w:color="auto"/>
          <w:right w:val="single" w:sz="4" w:space="4" w:color="auto"/>
        </w:pBdr>
        <w:spacing w:line="288" w:lineRule="auto"/>
        <w:contextualSpacing/>
        <w:jc w:val="both"/>
        <w:rPr>
          <w:rFonts w:asciiTheme="majorHAnsi" w:hAnsiTheme="majorHAnsi"/>
          <w:b/>
          <w:sz w:val="20"/>
          <w:szCs w:val="20"/>
        </w:rPr>
      </w:pPr>
      <w:r w:rsidRPr="006907BE">
        <w:rPr>
          <w:rFonts w:asciiTheme="majorHAnsi" w:hAnsiTheme="majorHAnsi"/>
          <w:b/>
          <w:sz w:val="20"/>
          <w:szCs w:val="20"/>
        </w:rPr>
        <w:t>Unidad 1.  Tiempo e historia.</w:t>
      </w:r>
    </w:p>
    <w:p w14:paraId="7D219B15" w14:textId="77777777" w:rsidR="005B2DF8" w:rsidRPr="006907BE" w:rsidRDefault="005B2DF8" w:rsidP="005B2DF8">
      <w:pPr>
        <w:pBdr>
          <w:top w:val="single" w:sz="4" w:space="1" w:color="auto"/>
          <w:left w:val="single" w:sz="4" w:space="4" w:color="auto"/>
          <w:bottom w:val="single" w:sz="4" w:space="1" w:color="auto"/>
          <w:right w:val="single" w:sz="4" w:space="4" w:color="auto"/>
        </w:pBdr>
        <w:spacing w:line="288" w:lineRule="auto"/>
        <w:contextualSpacing/>
        <w:jc w:val="both"/>
        <w:rPr>
          <w:rFonts w:asciiTheme="majorHAnsi" w:hAnsiTheme="majorHAnsi"/>
          <w:b/>
          <w:sz w:val="20"/>
          <w:szCs w:val="20"/>
        </w:rPr>
      </w:pPr>
    </w:p>
    <w:p w14:paraId="0D477090" w14:textId="77777777" w:rsidR="005B2DF8" w:rsidRPr="006907BE" w:rsidRDefault="005B2DF8" w:rsidP="005B2DF8">
      <w:pPr>
        <w:pBdr>
          <w:top w:val="single" w:sz="4" w:space="1" w:color="auto"/>
          <w:left w:val="single" w:sz="4" w:space="4" w:color="auto"/>
          <w:bottom w:val="single" w:sz="4" w:space="1" w:color="auto"/>
          <w:right w:val="single" w:sz="4" w:space="4" w:color="auto"/>
        </w:pBdr>
        <w:spacing w:line="288" w:lineRule="auto"/>
        <w:contextualSpacing/>
        <w:jc w:val="both"/>
        <w:rPr>
          <w:rFonts w:asciiTheme="majorHAnsi" w:hAnsiTheme="majorHAnsi"/>
          <w:b/>
          <w:sz w:val="20"/>
          <w:szCs w:val="20"/>
        </w:rPr>
      </w:pPr>
      <w:r w:rsidRPr="006907BE">
        <w:rPr>
          <w:rFonts w:asciiTheme="majorHAnsi" w:hAnsiTheme="majorHAnsi"/>
          <w:b/>
          <w:sz w:val="20"/>
          <w:szCs w:val="20"/>
        </w:rPr>
        <w:t>Periodizaciones y escalas temporales: estructuras y coyunturas. Historia erudita, positivismo e historia crítica. Historia y poder</w:t>
      </w:r>
      <w:r w:rsidR="006C4DFB" w:rsidRPr="006907BE">
        <w:rPr>
          <w:rFonts w:asciiTheme="majorHAnsi" w:hAnsiTheme="majorHAnsi"/>
          <w:b/>
          <w:sz w:val="20"/>
          <w:szCs w:val="20"/>
        </w:rPr>
        <w:t xml:space="preserve">. El rol social de la historia. </w:t>
      </w:r>
      <w:r w:rsidRPr="006907BE">
        <w:rPr>
          <w:rFonts w:asciiTheme="majorHAnsi" w:hAnsiTheme="majorHAnsi"/>
          <w:b/>
          <w:sz w:val="20"/>
          <w:szCs w:val="20"/>
        </w:rPr>
        <w:t>Comunidades y campos científicos: el proceso de profesionalización y sus avatares.</w:t>
      </w:r>
      <w:r w:rsidR="006C4DFB" w:rsidRPr="006907BE">
        <w:rPr>
          <w:rFonts w:asciiTheme="majorHAnsi" w:hAnsiTheme="majorHAnsi"/>
          <w:b/>
          <w:sz w:val="20"/>
          <w:szCs w:val="20"/>
        </w:rPr>
        <w:t xml:space="preserve"> </w:t>
      </w:r>
      <w:r w:rsidRPr="006907BE">
        <w:rPr>
          <w:rFonts w:asciiTheme="majorHAnsi" w:hAnsiTheme="majorHAnsi"/>
          <w:b/>
          <w:sz w:val="20"/>
          <w:szCs w:val="20"/>
        </w:rPr>
        <w:t xml:space="preserve">Esquema general de las perspectivas historiográficas. </w:t>
      </w:r>
    </w:p>
    <w:p w14:paraId="08B60893" w14:textId="77777777" w:rsidR="005B2DF8" w:rsidRPr="006907BE" w:rsidRDefault="005B2DF8" w:rsidP="005B2DF8">
      <w:pPr>
        <w:spacing w:line="288" w:lineRule="auto"/>
        <w:contextualSpacing/>
        <w:jc w:val="both"/>
        <w:rPr>
          <w:rFonts w:asciiTheme="majorHAnsi" w:hAnsiTheme="majorHAnsi"/>
          <w:sz w:val="20"/>
          <w:szCs w:val="20"/>
          <w:u w:val="single"/>
        </w:rPr>
      </w:pPr>
    </w:p>
    <w:p w14:paraId="4A73B516" w14:textId="77777777" w:rsidR="005B2DF8" w:rsidRPr="006907BE" w:rsidRDefault="005B2DF8" w:rsidP="005B2DF8">
      <w:pPr>
        <w:spacing w:line="288" w:lineRule="auto"/>
        <w:contextualSpacing/>
        <w:jc w:val="both"/>
        <w:rPr>
          <w:rFonts w:asciiTheme="majorHAnsi" w:hAnsiTheme="majorHAnsi"/>
          <w:sz w:val="20"/>
          <w:szCs w:val="20"/>
          <w:u w:val="single"/>
        </w:rPr>
      </w:pPr>
      <w:r w:rsidRPr="006907BE">
        <w:rPr>
          <w:rFonts w:asciiTheme="majorHAnsi" w:hAnsiTheme="majorHAnsi"/>
          <w:sz w:val="20"/>
          <w:szCs w:val="20"/>
          <w:u w:val="single"/>
        </w:rPr>
        <w:t xml:space="preserve">Bibliografía: </w:t>
      </w:r>
    </w:p>
    <w:p w14:paraId="53F6E3FC" w14:textId="77777777" w:rsidR="005B2DF8" w:rsidRPr="006907BE" w:rsidRDefault="005B2DF8" w:rsidP="005B2DF8">
      <w:pPr>
        <w:pStyle w:val="Prrafodelista"/>
        <w:widowControl w:val="0"/>
        <w:numPr>
          <w:ilvl w:val="0"/>
          <w:numId w:val="4"/>
        </w:numPr>
        <w:autoSpaceDE w:val="0"/>
        <w:autoSpaceDN w:val="0"/>
        <w:adjustRightInd w:val="0"/>
        <w:spacing w:line="288" w:lineRule="auto"/>
        <w:ind w:left="714" w:right="-198" w:hanging="357"/>
        <w:jc w:val="both"/>
        <w:rPr>
          <w:rFonts w:asciiTheme="majorHAnsi" w:hAnsiTheme="majorHAnsi"/>
          <w:sz w:val="20"/>
          <w:szCs w:val="20"/>
        </w:rPr>
      </w:pPr>
      <w:r w:rsidRPr="006907BE">
        <w:rPr>
          <w:rFonts w:asciiTheme="majorHAnsi" w:hAnsiTheme="majorHAnsi"/>
          <w:sz w:val="20"/>
          <w:szCs w:val="20"/>
        </w:rPr>
        <w:t xml:space="preserve">Bourdieu, P. "El campo científico" (1976), en </w:t>
      </w:r>
      <w:r w:rsidRPr="006907BE">
        <w:rPr>
          <w:rFonts w:asciiTheme="majorHAnsi" w:hAnsiTheme="majorHAnsi"/>
          <w:i/>
          <w:sz w:val="20"/>
          <w:szCs w:val="20"/>
        </w:rPr>
        <w:t>Redes Revista de Estudios Sociales de la Ciencia</w:t>
      </w:r>
      <w:r w:rsidRPr="006907BE">
        <w:rPr>
          <w:rFonts w:asciiTheme="majorHAnsi" w:hAnsiTheme="majorHAnsi"/>
          <w:sz w:val="20"/>
          <w:szCs w:val="20"/>
        </w:rPr>
        <w:t>, UNQuilmes, Vol. 1, número 2, dic.1994.</w:t>
      </w:r>
    </w:p>
    <w:p w14:paraId="41950FF7" w14:textId="77777777" w:rsidR="005B2DF8" w:rsidRPr="006907BE" w:rsidRDefault="005B2DF8" w:rsidP="005B2DF8">
      <w:pPr>
        <w:pStyle w:val="Prrafodelista"/>
        <w:widowControl w:val="0"/>
        <w:numPr>
          <w:ilvl w:val="0"/>
          <w:numId w:val="4"/>
        </w:numPr>
        <w:autoSpaceDE w:val="0"/>
        <w:autoSpaceDN w:val="0"/>
        <w:adjustRightInd w:val="0"/>
        <w:spacing w:line="288" w:lineRule="auto"/>
        <w:ind w:left="714" w:right="-198" w:hanging="357"/>
        <w:jc w:val="both"/>
        <w:rPr>
          <w:rFonts w:asciiTheme="majorHAnsi" w:hAnsiTheme="majorHAnsi"/>
          <w:sz w:val="20"/>
          <w:szCs w:val="20"/>
        </w:rPr>
      </w:pPr>
      <w:r w:rsidRPr="006907BE">
        <w:rPr>
          <w:rFonts w:asciiTheme="majorHAnsi" w:hAnsiTheme="majorHAnsi"/>
          <w:sz w:val="20"/>
          <w:szCs w:val="20"/>
        </w:rPr>
        <w:t xml:space="preserve">Eggers-Brass, T. </w:t>
      </w:r>
      <w:r w:rsidRPr="006907BE">
        <w:rPr>
          <w:rFonts w:asciiTheme="majorHAnsi" w:hAnsiTheme="majorHAnsi"/>
          <w:i/>
          <w:sz w:val="20"/>
          <w:szCs w:val="20"/>
        </w:rPr>
        <w:t>Historia argentina una mirada crítica 1806-2006</w:t>
      </w:r>
      <w:r w:rsidRPr="006907BE">
        <w:rPr>
          <w:rFonts w:asciiTheme="majorHAnsi" w:hAnsiTheme="majorHAnsi"/>
          <w:sz w:val="20"/>
          <w:szCs w:val="20"/>
        </w:rPr>
        <w:t>. Buenos Aires. Maipue. 2006. Cap. 1</w:t>
      </w:r>
    </w:p>
    <w:p w14:paraId="45067D92" w14:textId="77777777" w:rsidR="001D1C8F" w:rsidRPr="006907BE" w:rsidRDefault="002205FF" w:rsidP="001D1C8F">
      <w:pPr>
        <w:spacing w:line="288" w:lineRule="auto"/>
        <w:jc w:val="both"/>
        <w:rPr>
          <w:rFonts w:asciiTheme="majorHAnsi" w:hAnsiTheme="majorHAnsi"/>
          <w:sz w:val="20"/>
          <w:szCs w:val="20"/>
          <w:u w:val="single"/>
        </w:rPr>
      </w:pPr>
      <w:r>
        <w:rPr>
          <w:rFonts w:asciiTheme="majorHAnsi" w:hAnsiTheme="majorHAnsi"/>
          <w:sz w:val="20"/>
          <w:szCs w:val="20"/>
          <w:u w:val="single"/>
        </w:rPr>
        <w:t xml:space="preserve">Materiales para las </w:t>
      </w:r>
      <w:r w:rsidR="00A65A65" w:rsidRPr="006907BE">
        <w:rPr>
          <w:rFonts w:asciiTheme="majorHAnsi" w:hAnsiTheme="majorHAnsi"/>
          <w:sz w:val="20"/>
          <w:szCs w:val="20"/>
          <w:u w:val="single"/>
        </w:rPr>
        <w:t xml:space="preserve">clases prácticas: </w:t>
      </w:r>
      <w:r w:rsidR="001D1C8F" w:rsidRPr="006907BE">
        <w:rPr>
          <w:rFonts w:asciiTheme="majorHAnsi" w:hAnsiTheme="majorHAnsi"/>
          <w:sz w:val="20"/>
          <w:szCs w:val="20"/>
          <w:u w:val="single"/>
        </w:rPr>
        <w:t xml:space="preserve"> </w:t>
      </w:r>
    </w:p>
    <w:p w14:paraId="250C25C1" w14:textId="77777777" w:rsidR="001D1C8F" w:rsidRPr="006907BE" w:rsidRDefault="001D1C8F" w:rsidP="00A65A65">
      <w:pPr>
        <w:pStyle w:val="Prrafodelista"/>
        <w:numPr>
          <w:ilvl w:val="0"/>
          <w:numId w:val="40"/>
        </w:numPr>
        <w:spacing w:line="240" w:lineRule="auto"/>
        <w:jc w:val="both"/>
        <w:rPr>
          <w:rFonts w:asciiTheme="majorHAnsi" w:hAnsiTheme="majorHAnsi" w:cs="Times New Roman"/>
          <w:sz w:val="20"/>
          <w:szCs w:val="20"/>
        </w:rPr>
      </w:pPr>
      <w:r w:rsidRPr="006907BE">
        <w:rPr>
          <w:rFonts w:asciiTheme="majorHAnsi" w:hAnsiTheme="majorHAnsi" w:cs="Times New Roman"/>
          <w:sz w:val="20"/>
          <w:szCs w:val="20"/>
        </w:rPr>
        <w:t xml:space="preserve">Astarita, C.  (28 de Febrero de 2017) “El ministro Barañao y la historia medieval”. Página 12. Recuperado de: </w:t>
      </w:r>
      <w:hyperlink r:id="rId8" w:history="1">
        <w:r w:rsidRPr="006907BE">
          <w:rPr>
            <w:rStyle w:val="Hipervnculo"/>
            <w:rFonts w:asciiTheme="majorHAnsi" w:hAnsiTheme="majorHAnsi"/>
            <w:sz w:val="20"/>
            <w:szCs w:val="20"/>
          </w:rPr>
          <w:t>https://www.pagina12.com.ar/22812-el-ministro-baranao-y-la-historia-medieval</w:t>
        </w:r>
      </w:hyperlink>
    </w:p>
    <w:p w14:paraId="5E111D2D" w14:textId="77777777" w:rsidR="00A65A65" w:rsidRPr="006907BE" w:rsidRDefault="001D1C8F" w:rsidP="00A65A65">
      <w:pPr>
        <w:pStyle w:val="Prrafodelista"/>
        <w:numPr>
          <w:ilvl w:val="0"/>
          <w:numId w:val="40"/>
        </w:numPr>
        <w:spacing w:line="240" w:lineRule="auto"/>
        <w:jc w:val="both"/>
        <w:rPr>
          <w:rFonts w:asciiTheme="majorHAnsi" w:hAnsiTheme="majorHAnsi" w:cs="Times New Roman"/>
          <w:sz w:val="20"/>
          <w:szCs w:val="20"/>
        </w:rPr>
      </w:pPr>
      <w:r w:rsidRPr="006907BE">
        <w:rPr>
          <w:rFonts w:asciiTheme="majorHAnsi" w:hAnsiTheme="majorHAnsi" w:cs="Times New Roman"/>
          <w:sz w:val="20"/>
          <w:szCs w:val="20"/>
        </w:rPr>
        <w:t>Le Goff, J. (12 de octubre de 2005) “Seguimos viviendo en la edad media” (entrevista d</w:t>
      </w:r>
      <w:r w:rsidR="00A65A65" w:rsidRPr="006907BE">
        <w:rPr>
          <w:rFonts w:asciiTheme="majorHAnsi" w:hAnsiTheme="majorHAnsi" w:cs="Times New Roman"/>
          <w:sz w:val="20"/>
          <w:szCs w:val="20"/>
        </w:rPr>
        <w:t xml:space="preserve">e Luisa Corradini). La Nación. </w:t>
      </w:r>
      <w:r w:rsidRPr="006907BE">
        <w:rPr>
          <w:rFonts w:asciiTheme="majorHAnsi" w:hAnsiTheme="majorHAnsi" w:cs="Times New Roman"/>
          <w:sz w:val="20"/>
          <w:szCs w:val="20"/>
        </w:rPr>
        <w:t xml:space="preserve">Recuperado de: </w:t>
      </w:r>
      <w:hyperlink r:id="rId9" w:history="1">
        <w:r w:rsidRPr="006907BE">
          <w:rPr>
            <w:rStyle w:val="Hipervnculo"/>
            <w:rFonts w:asciiTheme="majorHAnsi" w:hAnsiTheme="majorHAnsi"/>
            <w:sz w:val="20"/>
            <w:szCs w:val="20"/>
          </w:rPr>
          <w:t>http://www.lanacion.com.ar/746748-seguimos-viviendo-en-la-edad-media-dice-jacques-le-goff</w:t>
        </w:r>
      </w:hyperlink>
    </w:p>
    <w:p w14:paraId="51992CCD" w14:textId="77777777" w:rsidR="00A65A65" w:rsidRPr="002205FF" w:rsidRDefault="00A65A65" w:rsidP="00A65A65">
      <w:pPr>
        <w:pStyle w:val="Prrafodelista"/>
        <w:numPr>
          <w:ilvl w:val="0"/>
          <w:numId w:val="40"/>
        </w:numPr>
        <w:spacing w:line="240" w:lineRule="auto"/>
        <w:jc w:val="both"/>
        <w:rPr>
          <w:rStyle w:val="Hipervnculo"/>
          <w:rFonts w:asciiTheme="majorHAnsi" w:hAnsiTheme="majorHAnsi" w:cs="Times New Roman"/>
          <w:color w:val="auto"/>
          <w:sz w:val="20"/>
          <w:szCs w:val="20"/>
          <w:u w:val="none"/>
        </w:rPr>
      </w:pPr>
      <w:r w:rsidRPr="006907BE">
        <w:rPr>
          <w:rFonts w:asciiTheme="majorHAnsi" w:hAnsiTheme="majorHAnsi"/>
          <w:sz w:val="20"/>
          <w:szCs w:val="20"/>
        </w:rPr>
        <w:t xml:space="preserve">Material audiovisual. </w:t>
      </w:r>
      <w:r w:rsidRPr="006907BE">
        <w:rPr>
          <w:rFonts w:asciiTheme="majorHAnsi" w:hAnsiTheme="majorHAnsi"/>
          <w:i/>
          <w:sz w:val="20"/>
          <w:szCs w:val="20"/>
        </w:rPr>
        <w:t>Entrevista a Eric Hobsbawm en 1990</w:t>
      </w:r>
      <w:r w:rsidRPr="006907BE">
        <w:rPr>
          <w:rFonts w:asciiTheme="majorHAnsi" w:hAnsiTheme="majorHAnsi"/>
          <w:sz w:val="20"/>
          <w:szCs w:val="20"/>
        </w:rPr>
        <w:t xml:space="preserve">. </w:t>
      </w:r>
      <w:r w:rsidRPr="006907BE">
        <w:rPr>
          <w:rFonts w:asciiTheme="majorHAnsi" w:hAnsiTheme="majorHAnsi" w:cs="Arial"/>
          <w:sz w:val="20"/>
          <w:szCs w:val="20"/>
          <w:shd w:val="clear" w:color="auto" w:fill="FFFFFF"/>
        </w:rPr>
        <w:t>Publicado el 30 oct. 2012</w:t>
      </w:r>
      <w:r w:rsidRPr="006907BE">
        <w:rPr>
          <w:rFonts w:asciiTheme="majorHAnsi" w:hAnsiTheme="majorHAnsi"/>
          <w:sz w:val="20"/>
          <w:szCs w:val="20"/>
        </w:rPr>
        <w:t xml:space="preserve"> Recuperado en: </w:t>
      </w:r>
      <w:hyperlink r:id="rId10" w:history="1">
        <w:r w:rsidRPr="006907BE">
          <w:rPr>
            <w:rStyle w:val="Hipervnculo"/>
            <w:rFonts w:asciiTheme="majorHAnsi" w:hAnsiTheme="majorHAnsi"/>
            <w:sz w:val="20"/>
            <w:szCs w:val="20"/>
          </w:rPr>
          <w:t>https://www.youtube.com/watch?v=DXnouPCSkik</w:t>
        </w:r>
      </w:hyperlink>
    </w:p>
    <w:p w14:paraId="7C588C0F" w14:textId="77777777" w:rsidR="002205FF" w:rsidRDefault="002205FF" w:rsidP="002205FF">
      <w:pPr>
        <w:pStyle w:val="Prrafodelista"/>
        <w:spacing w:line="240" w:lineRule="auto"/>
        <w:jc w:val="both"/>
        <w:rPr>
          <w:rStyle w:val="Hipervnculo"/>
          <w:rFonts w:asciiTheme="majorHAnsi" w:hAnsiTheme="majorHAnsi"/>
          <w:sz w:val="20"/>
          <w:szCs w:val="20"/>
        </w:rPr>
      </w:pPr>
    </w:p>
    <w:p w14:paraId="6C02289D" w14:textId="77777777" w:rsidR="002205FF" w:rsidRPr="006907BE" w:rsidRDefault="002205FF" w:rsidP="002205FF">
      <w:pPr>
        <w:pStyle w:val="Prrafodelista"/>
        <w:spacing w:line="240" w:lineRule="auto"/>
        <w:jc w:val="both"/>
        <w:rPr>
          <w:rFonts w:asciiTheme="majorHAnsi" w:hAnsiTheme="majorHAnsi" w:cs="Times New Roman"/>
          <w:sz w:val="20"/>
          <w:szCs w:val="20"/>
        </w:rPr>
      </w:pPr>
    </w:p>
    <w:p w14:paraId="29DCF0F8" w14:textId="77777777" w:rsidR="005B2DF8" w:rsidRPr="006907BE" w:rsidRDefault="005B2DF8" w:rsidP="005B2DF8">
      <w:pPr>
        <w:pStyle w:val="Prrafodelista"/>
        <w:pBdr>
          <w:top w:val="single" w:sz="4" w:space="1" w:color="auto"/>
          <w:left w:val="single" w:sz="4" w:space="4" w:color="auto"/>
          <w:bottom w:val="single" w:sz="4" w:space="1" w:color="auto"/>
          <w:right w:val="single" w:sz="4" w:space="4" w:color="auto"/>
        </w:pBdr>
        <w:spacing w:line="288" w:lineRule="auto"/>
        <w:ind w:left="0"/>
        <w:jc w:val="both"/>
        <w:rPr>
          <w:rFonts w:asciiTheme="majorHAnsi" w:hAnsiTheme="majorHAnsi"/>
          <w:b/>
          <w:sz w:val="20"/>
          <w:szCs w:val="20"/>
        </w:rPr>
      </w:pPr>
      <w:r w:rsidRPr="006907BE">
        <w:rPr>
          <w:rFonts w:asciiTheme="majorHAnsi" w:hAnsiTheme="majorHAnsi"/>
          <w:b/>
          <w:sz w:val="20"/>
          <w:szCs w:val="20"/>
        </w:rPr>
        <w:t>Unidad 2: Práctica y método de la escritura de la historia.</w:t>
      </w:r>
    </w:p>
    <w:p w14:paraId="1C151D28" w14:textId="77777777" w:rsidR="005B2DF8" w:rsidRPr="006907BE" w:rsidRDefault="005B2DF8" w:rsidP="005B2DF8">
      <w:pPr>
        <w:pStyle w:val="Prrafodelista"/>
        <w:pBdr>
          <w:top w:val="single" w:sz="4" w:space="1" w:color="auto"/>
          <w:left w:val="single" w:sz="4" w:space="4" w:color="auto"/>
          <w:bottom w:val="single" w:sz="4" w:space="1" w:color="auto"/>
          <w:right w:val="single" w:sz="4" w:space="4" w:color="auto"/>
        </w:pBdr>
        <w:spacing w:line="288" w:lineRule="auto"/>
        <w:ind w:left="0"/>
        <w:jc w:val="both"/>
        <w:rPr>
          <w:rFonts w:asciiTheme="majorHAnsi" w:hAnsiTheme="majorHAnsi"/>
          <w:b/>
          <w:sz w:val="20"/>
          <w:szCs w:val="20"/>
        </w:rPr>
      </w:pPr>
    </w:p>
    <w:p w14:paraId="710C50CF" w14:textId="77777777" w:rsidR="005B2DF8" w:rsidRPr="006907BE" w:rsidRDefault="005B2DF8" w:rsidP="005B2DF8">
      <w:pPr>
        <w:pStyle w:val="Prrafodelista"/>
        <w:pBdr>
          <w:top w:val="single" w:sz="4" w:space="1" w:color="auto"/>
          <w:left w:val="single" w:sz="4" w:space="4" w:color="auto"/>
          <w:bottom w:val="single" w:sz="4" w:space="1" w:color="auto"/>
          <w:right w:val="single" w:sz="4" w:space="4" w:color="auto"/>
        </w:pBdr>
        <w:spacing w:line="288" w:lineRule="auto"/>
        <w:ind w:left="0"/>
        <w:jc w:val="both"/>
        <w:rPr>
          <w:rFonts w:asciiTheme="majorHAnsi" w:hAnsiTheme="majorHAnsi"/>
          <w:b/>
          <w:sz w:val="20"/>
          <w:szCs w:val="20"/>
        </w:rPr>
      </w:pPr>
      <w:r w:rsidRPr="006907BE">
        <w:rPr>
          <w:rFonts w:asciiTheme="majorHAnsi" w:hAnsiTheme="majorHAnsi"/>
          <w:b/>
          <w:sz w:val="20"/>
          <w:szCs w:val="20"/>
        </w:rPr>
        <w:t xml:space="preserve">La construcción del conocimiento histórico. Distintos tipos de fuentes. </w:t>
      </w:r>
      <w:r w:rsidR="006C4DFB" w:rsidRPr="006907BE">
        <w:rPr>
          <w:rFonts w:asciiTheme="majorHAnsi" w:hAnsiTheme="majorHAnsi"/>
          <w:b/>
          <w:sz w:val="20"/>
          <w:szCs w:val="20"/>
        </w:rPr>
        <w:t xml:space="preserve">La escritura de la historia. </w:t>
      </w:r>
      <w:r w:rsidRPr="006907BE">
        <w:rPr>
          <w:rFonts w:asciiTheme="majorHAnsi" w:hAnsiTheme="majorHAnsi"/>
          <w:b/>
          <w:sz w:val="20"/>
          <w:szCs w:val="20"/>
        </w:rPr>
        <w:t xml:space="preserve">Reseñas bibliográficas y estados de la cuestión. Sistemas de citas bibliográficas. La producción de monografías. </w:t>
      </w:r>
    </w:p>
    <w:p w14:paraId="008507C5" w14:textId="77777777" w:rsidR="005B2DF8" w:rsidRPr="006907BE" w:rsidRDefault="005B2DF8" w:rsidP="005B2DF8">
      <w:pPr>
        <w:pStyle w:val="Prrafodelista"/>
        <w:spacing w:line="288" w:lineRule="auto"/>
        <w:ind w:left="714"/>
        <w:jc w:val="both"/>
        <w:rPr>
          <w:rFonts w:asciiTheme="majorHAnsi" w:hAnsiTheme="majorHAnsi"/>
          <w:sz w:val="20"/>
          <w:szCs w:val="20"/>
        </w:rPr>
      </w:pPr>
    </w:p>
    <w:p w14:paraId="0A87B9B5" w14:textId="77777777" w:rsidR="005B2DF8" w:rsidRPr="006907BE" w:rsidRDefault="005B2DF8" w:rsidP="005B2DF8">
      <w:pPr>
        <w:spacing w:line="288" w:lineRule="auto"/>
        <w:contextualSpacing/>
        <w:jc w:val="both"/>
        <w:rPr>
          <w:rFonts w:asciiTheme="majorHAnsi" w:hAnsiTheme="majorHAnsi"/>
          <w:sz w:val="20"/>
          <w:szCs w:val="20"/>
          <w:u w:val="single"/>
        </w:rPr>
      </w:pPr>
      <w:r w:rsidRPr="006907BE">
        <w:rPr>
          <w:rFonts w:asciiTheme="majorHAnsi" w:hAnsiTheme="majorHAnsi"/>
          <w:sz w:val="20"/>
          <w:szCs w:val="20"/>
          <w:u w:val="single"/>
        </w:rPr>
        <w:t>Bibliografía</w:t>
      </w:r>
      <w:r w:rsidR="002205FF">
        <w:rPr>
          <w:rFonts w:asciiTheme="majorHAnsi" w:hAnsiTheme="majorHAnsi"/>
          <w:sz w:val="20"/>
          <w:szCs w:val="20"/>
          <w:u w:val="single"/>
        </w:rPr>
        <w:t>:</w:t>
      </w:r>
      <w:r w:rsidR="002205FF">
        <w:rPr>
          <w:rFonts w:asciiTheme="majorHAnsi" w:hAnsiTheme="majorHAnsi"/>
          <w:sz w:val="20"/>
          <w:szCs w:val="20"/>
        </w:rPr>
        <w:t xml:space="preserve">    </w:t>
      </w:r>
      <w:r w:rsidR="006907BE" w:rsidRPr="002205FF">
        <w:rPr>
          <w:rFonts w:asciiTheme="majorHAnsi" w:hAnsiTheme="majorHAnsi"/>
          <w:sz w:val="20"/>
          <w:szCs w:val="20"/>
        </w:rPr>
        <w:t xml:space="preserve">(manuales de escritura en historia) </w:t>
      </w:r>
    </w:p>
    <w:p w14:paraId="13EBFD85" w14:textId="77777777" w:rsidR="005B2DF8" w:rsidRPr="006907BE" w:rsidRDefault="005B2DF8" w:rsidP="005B2DF8">
      <w:pPr>
        <w:pStyle w:val="Prrafodelista"/>
        <w:numPr>
          <w:ilvl w:val="0"/>
          <w:numId w:val="4"/>
        </w:numPr>
        <w:spacing w:line="288" w:lineRule="auto"/>
        <w:ind w:left="714" w:hanging="357"/>
        <w:jc w:val="both"/>
        <w:rPr>
          <w:rFonts w:asciiTheme="majorHAnsi" w:hAnsiTheme="majorHAnsi"/>
          <w:sz w:val="20"/>
          <w:szCs w:val="20"/>
        </w:rPr>
      </w:pPr>
      <w:r w:rsidRPr="006907BE">
        <w:rPr>
          <w:rFonts w:asciiTheme="majorHAnsi" w:hAnsiTheme="majorHAnsi"/>
          <w:sz w:val="20"/>
          <w:szCs w:val="20"/>
        </w:rPr>
        <w:t>Aguirre Rojas, C. A.</w:t>
      </w:r>
      <w:r w:rsidRPr="006907BE">
        <w:rPr>
          <w:rFonts w:asciiTheme="majorHAnsi" w:hAnsiTheme="majorHAnsi"/>
          <w:i/>
          <w:sz w:val="20"/>
          <w:szCs w:val="20"/>
        </w:rPr>
        <w:t xml:space="preserve"> Anti manual del mal historiador. O ¿Cómo hacer una buena historia crítica? </w:t>
      </w:r>
      <w:r w:rsidRPr="006907BE">
        <w:rPr>
          <w:rFonts w:asciiTheme="majorHAnsi" w:hAnsiTheme="majorHAnsi"/>
          <w:sz w:val="20"/>
          <w:szCs w:val="20"/>
        </w:rPr>
        <w:t>México. Ed. Contra historias. 2005. Caps. 2 y 6.</w:t>
      </w:r>
    </w:p>
    <w:p w14:paraId="5F698F19" w14:textId="77777777" w:rsidR="005B2DF8" w:rsidRDefault="005B2DF8" w:rsidP="005B2DF8">
      <w:pPr>
        <w:pStyle w:val="Prrafodelista"/>
        <w:numPr>
          <w:ilvl w:val="0"/>
          <w:numId w:val="4"/>
        </w:numPr>
        <w:spacing w:line="288" w:lineRule="auto"/>
        <w:ind w:left="714" w:hanging="357"/>
        <w:jc w:val="both"/>
        <w:rPr>
          <w:rFonts w:asciiTheme="majorHAnsi" w:hAnsiTheme="majorHAnsi"/>
          <w:sz w:val="20"/>
          <w:szCs w:val="20"/>
        </w:rPr>
      </w:pPr>
      <w:r w:rsidRPr="006907BE">
        <w:rPr>
          <w:rFonts w:asciiTheme="majorHAnsi" w:hAnsiTheme="majorHAnsi"/>
          <w:sz w:val="20"/>
          <w:szCs w:val="20"/>
        </w:rPr>
        <w:t xml:space="preserve">Moradiellos, E. </w:t>
      </w:r>
      <w:r w:rsidRPr="006907BE">
        <w:rPr>
          <w:rFonts w:asciiTheme="majorHAnsi" w:hAnsiTheme="majorHAnsi"/>
          <w:i/>
          <w:sz w:val="20"/>
          <w:szCs w:val="20"/>
        </w:rPr>
        <w:t xml:space="preserve">El oficio de historiador. </w:t>
      </w:r>
      <w:r w:rsidRPr="006907BE">
        <w:rPr>
          <w:rFonts w:asciiTheme="majorHAnsi" w:hAnsiTheme="majorHAnsi"/>
          <w:sz w:val="20"/>
          <w:szCs w:val="20"/>
        </w:rPr>
        <w:t xml:space="preserve">Madrid. Ed. SXXI. 1994. Caps. 1 y 4. </w:t>
      </w:r>
    </w:p>
    <w:p w14:paraId="6FA3A7FB" w14:textId="77777777" w:rsidR="00482DCE" w:rsidRPr="006907BE" w:rsidRDefault="00482DCE" w:rsidP="00482DCE">
      <w:pPr>
        <w:pStyle w:val="Prrafodelista"/>
        <w:spacing w:line="288" w:lineRule="auto"/>
        <w:ind w:left="714"/>
        <w:jc w:val="both"/>
        <w:rPr>
          <w:rFonts w:asciiTheme="majorHAnsi" w:hAnsiTheme="majorHAnsi"/>
          <w:sz w:val="20"/>
          <w:szCs w:val="20"/>
        </w:rPr>
      </w:pPr>
    </w:p>
    <w:p w14:paraId="74702DEF" w14:textId="77777777" w:rsidR="005B2DF8" w:rsidRPr="006907BE" w:rsidRDefault="005B2DF8" w:rsidP="005B2DF8">
      <w:pPr>
        <w:pBdr>
          <w:top w:val="single" w:sz="4" w:space="1" w:color="auto"/>
          <w:left w:val="single" w:sz="4" w:space="4" w:color="auto"/>
          <w:bottom w:val="single" w:sz="4" w:space="1" w:color="auto"/>
          <w:right w:val="single" w:sz="4" w:space="4" w:color="auto"/>
        </w:pBdr>
        <w:spacing w:line="288" w:lineRule="auto"/>
        <w:contextualSpacing/>
        <w:jc w:val="both"/>
        <w:rPr>
          <w:rFonts w:asciiTheme="majorHAnsi" w:hAnsiTheme="majorHAnsi"/>
          <w:b/>
          <w:sz w:val="20"/>
          <w:szCs w:val="20"/>
        </w:rPr>
      </w:pPr>
      <w:r w:rsidRPr="006907BE">
        <w:rPr>
          <w:rFonts w:asciiTheme="majorHAnsi" w:hAnsiTheme="majorHAnsi"/>
          <w:b/>
          <w:sz w:val="20"/>
          <w:szCs w:val="20"/>
        </w:rPr>
        <w:t xml:space="preserve">Unidad </w:t>
      </w:r>
      <w:r w:rsidR="00551A33">
        <w:rPr>
          <w:rFonts w:asciiTheme="majorHAnsi" w:hAnsiTheme="majorHAnsi"/>
          <w:b/>
          <w:sz w:val="20"/>
          <w:szCs w:val="20"/>
        </w:rPr>
        <w:t>3</w:t>
      </w:r>
      <w:r w:rsidRPr="006907BE">
        <w:rPr>
          <w:rFonts w:asciiTheme="majorHAnsi" w:hAnsiTheme="majorHAnsi"/>
          <w:b/>
          <w:sz w:val="20"/>
          <w:szCs w:val="20"/>
        </w:rPr>
        <w:t xml:space="preserve">.  La ciencia histórica entre el siglo XIX y comienzos del siglo XX. </w:t>
      </w:r>
    </w:p>
    <w:p w14:paraId="0E9F1D71" w14:textId="77777777" w:rsidR="005B2DF8" w:rsidRPr="006907BE" w:rsidRDefault="005B2DF8" w:rsidP="005B2DF8">
      <w:pPr>
        <w:pBdr>
          <w:top w:val="single" w:sz="4" w:space="1" w:color="auto"/>
          <w:left w:val="single" w:sz="4" w:space="4" w:color="auto"/>
          <w:bottom w:val="single" w:sz="4" w:space="1" w:color="auto"/>
          <w:right w:val="single" w:sz="4" w:space="4" w:color="auto"/>
        </w:pBdr>
        <w:spacing w:line="288" w:lineRule="auto"/>
        <w:contextualSpacing/>
        <w:jc w:val="both"/>
        <w:rPr>
          <w:rFonts w:asciiTheme="majorHAnsi" w:hAnsiTheme="majorHAnsi"/>
          <w:b/>
          <w:sz w:val="20"/>
          <w:szCs w:val="20"/>
        </w:rPr>
      </w:pPr>
      <w:r w:rsidRPr="006907BE">
        <w:rPr>
          <w:rFonts w:asciiTheme="majorHAnsi" w:hAnsiTheme="majorHAnsi"/>
          <w:b/>
          <w:sz w:val="20"/>
          <w:szCs w:val="20"/>
        </w:rPr>
        <w:t xml:space="preserve">Orígenes de una disciplina: historicismo y positivismo. La definición de un objeto y método de estudio. El problema de la objetividad. Ciencia, saber  y poder. Las historias nacionalistas. Orígenes de la historiografía argentina: la historia erudita, la historia positivista y la Nueva Escuela Histórica. El proceso de profesionalización en la historiografía argentina.    </w:t>
      </w:r>
    </w:p>
    <w:p w14:paraId="09393605" w14:textId="77777777" w:rsidR="005B2DF8" w:rsidRPr="006907BE" w:rsidRDefault="005B2DF8" w:rsidP="005B2DF8">
      <w:pPr>
        <w:spacing w:line="288" w:lineRule="auto"/>
        <w:contextualSpacing/>
        <w:jc w:val="both"/>
        <w:rPr>
          <w:rFonts w:asciiTheme="majorHAnsi" w:hAnsiTheme="majorHAnsi"/>
          <w:sz w:val="20"/>
          <w:szCs w:val="20"/>
          <w:u w:val="single"/>
        </w:rPr>
      </w:pPr>
    </w:p>
    <w:p w14:paraId="72DA199B" w14:textId="77777777" w:rsidR="005B2DF8" w:rsidRPr="006907BE" w:rsidRDefault="005B2DF8" w:rsidP="005B2DF8">
      <w:pPr>
        <w:spacing w:line="288" w:lineRule="auto"/>
        <w:contextualSpacing/>
        <w:jc w:val="both"/>
        <w:rPr>
          <w:rFonts w:asciiTheme="majorHAnsi" w:hAnsiTheme="majorHAnsi"/>
          <w:sz w:val="20"/>
          <w:szCs w:val="20"/>
          <w:u w:val="single"/>
        </w:rPr>
      </w:pPr>
      <w:r w:rsidRPr="006907BE">
        <w:rPr>
          <w:rFonts w:asciiTheme="majorHAnsi" w:hAnsiTheme="majorHAnsi"/>
          <w:sz w:val="20"/>
          <w:szCs w:val="20"/>
          <w:u w:val="single"/>
        </w:rPr>
        <w:t xml:space="preserve">Bibliografía: </w:t>
      </w:r>
    </w:p>
    <w:p w14:paraId="304D69B3" w14:textId="77777777" w:rsidR="005B2DF8" w:rsidRPr="006907BE" w:rsidRDefault="005B2DF8" w:rsidP="005B2DF8">
      <w:pPr>
        <w:pStyle w:val="Prrafodelista"/>
        <w:numPr>
          <w:ilvl w:val="0"/>
          <w:numId w:val="2"/>
        </w:numPr>
        <w:spacing w:line="288" w:lineRule="auto"/>
        <w:jc w:val="both"/>
        <w:rPr>
          <w:rFonts w:asciiTheme="majorHAnsi" w:hAnsiTheme="majorHAnsi"/>
          <w:sz w:val="20"/>
          <w:szCs w:val="20"/>
        </w:rPr>
      </w:pPr>
      <w:r w:rsidRPr="006907BE">
        <w:rPr>
          <w:rFonts w:asciiTheme="majorHAnsi" w:hAnsiTheme="majorHAnsi"/>
          <w:sz w:val="20"/>
          <w:szCs w:val="20"/>
        </w:rPr>
        <w:t xml:space="preserve">Devoto, F. Pagano, N. </w:t>
      </w:r>
      <w:r w:rsidRPr="006907BE">
        <w:rPr>
          <w:rFonts w:asciiTheme="majorHAnsi" w:hAnsiTheme="majorHAnsi"/>
          <w:i/>
          <w:sz w:val="20"/>
          <w:szCs w:val="20"/>
        </w:rPr>
        <w:t>Historia de la historiografía argentina.</w:t>
      </w:r>
      <w:r w:rsidRPr="006907BE">
        <w:rPr>
          <w:rFonts w:asciiTheme="majorHAnsi" w:hAnsiTheme="majorHAnsi"/>
          <w:sz w:val="20"/>
          <w:szCs w:val="20"/>
        </w:rPr>
        <w:t xml:space="preserve"> Buenos Aires, Sudamericana, 2009. Caps.: 1, 2 y 3. </w:t>
      </w:r>
    </w:p>
    <w:p w14:paraId="24DCD072" w14:textId="77777777" w:rsidR="005B2DF8" w:rsidRPr="006907BE" w:rsidRDefault="005B2DF8" w:rsidP="005B2DF8">
      <w:pPr>
        <w:pStyle w:val="Prrafodelista"/>
        <w:numPr>
          <w:ilvl w:val="0"/>
          <w:numId w:val="2"/>
        </w:numPr>
        <w:spacing w:line="288" w:lineRule="auto"/>
        <w:jc w:val="both"/>
        <w:rPr>
          <w:rFonts w:asciiTheme="majorHAnsi" w:hAnsiTheme="majorHAnsi"/>
          <w:sz w:val="20"/>
          <w:szCs w:val="20"/>
        </w:rPr>
      </w:pPr>
      <w:r w:rsidRPr="006907BE">
        <w:rPr>
          <w:rFonts w:asciiTheme="majorHAnsi" w:hAnsiTheme="majorHAnsi"/>
          <w:sz w:val="20"/>
          <w:szCs w:val="20"/>
        </w:rPr>
        <w:t xml:space="preserve">Iggers, G. </w:t>
      </w:r>
      <w:r w:rsidRPr="006907BE">
        <w:rPr>
          <w:rFonts w:asciiTheme="majorHAnsi" w:hAnsiTheme="majorHAnsi"/>
          <w:i/>
          <w:sz w:val="20"/>
          <w:szCs w:val="20"/>
        </w:rPr>
        <w:t>La ciencia histórica en el siglo XX. De la objetividad científica al desafío posmoderno.</w:t>
      </w:r>
      <w:r w:rsidRPr="006907BE">
        <w:rPr>
          <w:rFonts w:asciiTheme="majorHAnsi" w:hAnsiTheme="majorHAnsi"/>
          <w:sz w:val="20"/>
          <w:szCs w:val="20"/>
        </w:rPr>
        <w:t xml:space="preserve"> Barcelona, FCE, 1999. Parte I.</w:t>
      </w:r>
    </w:p>
    <w:p w14:paraId="35C2D116" w14:textId="77777777" w:rsidR="005B2DF8" w:rsidRPr="006907BE" w:rsidRDefault="005B2DF8" w:rsidP="005B2DF8">
      <w:pPr>
        <w:spacing w:line="288" w:lineRule="auto"/>
        <w:contextualSpacing/>
        <w:jc w:val="both"/>
        <w:rPr>
          <w:rFonts w:asciiTheme="majorHAnsi" w:hAnsiTheme="majorHAnsi"/>
          <w:sz w:val="20"/>
          <w:szCs w:val="20"/>
          <w:u w:val="single"/>
        </w:rPr>
      </w:pPr>
      <w:r w:rsidRPr="006907BE">
        <w:rPr>
          <w:rFonts w:asciiTheme="majorHAnsi" w:hAnsiTheme="majorHAnsi"/>
          <w:sz w:val="20"/>
          <w:szCs w:val="20"/>
          <w:u w:val="single"/>
        </w:rPr>
        <w:t>Fuentes:</w:t>
      </w:r>
    </w:p>
    <w:p w14:paraId="0DDBFAEF" w14:textId="77777777" w:rsidR="005B2DF8" w:rsidRPr="006907BE" w:rsidRDefault="005B2DF8" w:rsidP="005B2DF8">
      <w:pPr>
        <w:pStyle w:val="Prrafodelista"/>
        <w:numPr>
          <w:ilvl w:val="0"/>
          <w:numId w:val="13"/>
        </w:numPr>
        <w:spacing w:line="288" w:lineRule="auto"/>
        <w:jc w:val="both"/>
        <w:rPr>
          <w:rFonts w:asciiTheme="majorHAnsi" w:hAnsiTheme="majorHAnsi"/>
          <w:sz w:val="20"/>
          <w:szCs w:val="20"/>
        </w:rPr>
      </w:pPr>
      <w:r w:rsidRPr="006907BE">
        <w:rPr>
          <w:rFonts w:asciiTheme="majorHAnsi" w:hAnsiTheme="majorHAnsi"/>
          <w:sz w:val="20"/>
          <w:szCs w:val="20"/>
        </w:rPr>
        <w:t xml:space="preserve">Ranke, L.V. </w:t>
      </w:r>
      <w:r w:rsidRPr="006907BE">
        <w:rPr>
          <w:rFonts w:asciiTheme="majorHAnsi" w:hAnsiTheme="majorHAnsi"/>
          <w:i/>
          <w:sz w:val="20"/>
          <w:szCs w:val="20"/>
        </w:rPr>
        <w:t>Pueblos y estados en la Europa moderna</w:t>
      </w:r>
      <w:r w:rsidRPr="006907BE">
        <w:rPr>
          <w:rFonts w:asciiTheme="majorHAnsi" w:hAnsiTheme="majorHAnsi"/>
          <w:sz w:val="20"/>
          <w:szCs w:val="20"/>
        </w:rPr>
        <w:t>, México, FCE, 1949, Prólogo y “Las épocas en la historia”.</w:t>
      </w:r>
    </w:p>
    <w:p w14:paraId="4B36504E" w14:textId="77777777" w:rsidR="005B2DF8" w:rsidRPr="006907BE" w:rsidRDefault="005B2DF8" w:rsidP="005B2DF8">
      <w:pPr>
        <w:pStyle w:val="Prrafodelista"/>
        <w:numPr>
          <w:ilvl w:val="0"/>
          <w:numId w:val="13"/>
        </w:numPr>
        <w:spacing w:line="288" w:lineRule="auto"/>
        <w:jc w:val="both"/>
        <w:rPr>
          <w:rFonts w:asciiTheme="majorHAnsi" w:hAnsiTheme="majorHAnsi"/>
          <w:sz w:val="20"/>
          <w:szCs w:val="20"/>
        </w:rPr>
      </w:pPr>
      <w:r w:rsidRPr="006907BE">
        <w:rPr>
          <w:rFonts w:asciiTheme="majorHAnsi" w:hAnsiTheme="majorHAnsi" w:cs="Arial"/>
          <w:sz w:val="20"/>
          <w:szCs w:val="20"/>
          <w:shd w:val="clear" w:color="auto" w:fill="FFFFFF"/>
        </w:rPr>
        <w:t xml:space="preserve">Ramos Mejia, J. </w:t>
      </w:r>
      <w:r w:rsidRPr="006907BE">
        <w:rPr>
          <w:rFonts w:asciiTheme="majorHAnsi" w:hAnsiTheme="majorHAnsi" w:cs="Arial"/>
          <w:i/>
          <w:sz w:val="20"/>
          <w:szCs w:val="20"/>
          <w:shd w:val="clear" w:color="auto" w:fill="FFFFFF"/>
        </w:rPr>
        <w:t>Las multitudes argentinas</w:t>
      </w:r>
      <w:r w:rsidRPr="006907BE">
        <w:rPr>
          <w:rFonts w:asciiTheme="majorHAnsi" w:hAnsiTheme="majorHAnsi" w:cs="Arial"/>
          <w:sz w:val="20"/>
          <w:szCs w:val="20"/>
          <w:shd w:val="clear" w:color="auto" w:fill="FFFFFF"/>
        </w:rPr>
        <w:t>. Buenos Aires. Editorial Marymar. Prefacio y Caps. 1 y 6.</w:t>
      </w:r>
      <w:r w:rsidRPr="006907BE">
        <w:rPr>
          <w:rFonts w:asciiTheme="majorHAnsi" w:hAnsiTheme="majorHAnsi"/>
          <w:sz w:val="20"/>
          <w:szCs w:val="20"/>
        </w:rPr>
        <w:t xml:space="preserve"> </w:t>
      </w:r>
    </w:p>
    <w:p w14:paraId="7DB3A3FD" w14:textId="77777777" w:rsidR="008D189F" w:rsidRPr="006907BE" w:rsidRDefault="008D189F" w:rsidP="008D189F">
      <w:pPr>
        <w:pStyle w:val="Prrafodelista"/>
        <w:keepNext/>
        <w:spacing w:line="288" w:lineRule="auto"/>
        <w:jc w:val="both"/>
        <w:rPr>
          <w:rFonts w:asciiTheme="majorHAnsi" w:hAnsiTheme="majorHAnsi"/>
          <w:sz w:val="20"/>
          <w:szCs w:val="20"/>
        </w:rPr>
      </w:pPr>
    </w:p>
    <w:p w14:paraId="6FA71113" w14:textId="77777777" w:rsidR="005B2DF8" w:rsidRPr="006907BE" w:rsidRDefault="00551A33" w:rsidP="005B2DF8">
      <w:pPr>
        <w:pBdr>
          <w:top w:val="single" w:sz="4" w:space="1" w:color="auto"/>
          <w:left w:val="single" w:sz="4" w:space="4" w:color="auto"/>
          <w:bottom w:val="single" w:sz="4" w:space="1" w:color="auto"/>
          <w:right w:val="single" w:sz="4" w:space="4" w:color="auto"/>
        </w:pBdr>
        <w:spacing w:line="288" w:lineRule="auto"/>
        <w:contextualSpacing/>
        <w:jc w:val="both"/>
        <w:rPr>
          <w:rFonts w:asciiTheme="majorHAnsi" w:hAnsiTheme="majorHAnsi"/>
          <w:b/>
          <w:sz w:val="20"/>
          <w:szCs w:val="20"/>
          <w:u w:val="single"/>
        </w:rPr>
      </w:pPr>
      <w:r>
        <w:rPr>
          <w:rFonts w:asciiTheme="majorHAnsi" w:hAnsiTheme="majorHAnsi"/>
          <w:b/>
          <w:sz w:val="20"/>
          <w:szCs w:val="20"/>
          <w:u w:val="single"/>
        </w:rPr>
        <w:t>Unidad 4</w:t>
      </w:r>
      <w:r w:rsidR="005B2DF8" w:rsidRPr="006907BE">
        <w:rPr>
          <w:rFonts w:asciiTheme="majorHAnsi" w:hAnsiTheme="majorHAnsi"/>
          <w:b/>
          <w:sz w:val="20"/>
          <w:szCs w:val="20"/>
          <w:u w:val="single"/>
        </w:rPr>
        <w:t xml:space="preserve">. La ciencia histórica a mediados del siglo XX.  </w:t>
      </w:r>
    </w:p>
    <w:p w14:paraId="774702F4" w14:textId="77777777" w:rsidR="005B2DF8" w:rsidRPr="006907BE" w:rsidRDefault="005B2DF8" w:rsidP="005B2DF8">
      <w:pPr>
        <w:pBdr>
          <w:top w:val="single" w:sz="4" w:space="1" w:color="auto"/>
          <w:left w:val="single" w:sz="4" w:space="4" w:color="auto"/>
          <w:bottom w:val="single" w:sz="4" w:space="1" w:color="auto"/>
          <w:right w:val="single" w:sz="4" w:space="4" w:color="auto"/>
        </w:pBdr>
        <w:spacing w:line="288" w:lineRule="auto"/>
        <w:contextualSpacing/>
        <w:jc w:val="both"/>
        <w:rPr>
          <w:rFonts w:asciiTheme="majorHAnsi" w:hAnsiTheme="majorHAnsi"/>
          <w:b/>
          <w:sz w:val="20"/>
          <w:szCs w:val="20"/>
        </w:rPr>
      </w:pPr>
      <w:r w:rsidRPr="006907BE">
        <w:rPr>
          <w:rFonts w:asciiTheme="majorHAnsi" w:hAnsiTheme="majorHAnsi"/>
          <w:b/>
          <w:sz w:val="20"/>
          <w:szCs w:val="20"/>
        </w:rPr>
        <w:t xml:space="preserve">La crisis del historicismo clásico. Historia y ciencias sociales. La historia económica y social. La escuela de Annales y la historia total. Los historiadores marxistas británicos y la historia desde abajo. Perspectivas de la historia social.  La historiografía argentina a mediados de siglo XX: revisionismos, historiadores marxistas y enfoques actuales. </w:t>
      </w:r>
    </w:p>
    <w:p w14:paraId="7A4950FC" w14:textId="77777777" w:rsidR="005B2DF8" w:rsidRPr="006907BE" w:rsidRDefault="005B2DF8" w:rsidP="005B2DF8">
      <w:pPr>
        <w:spacing w:line="288" w:lineRule="auto"/>
        <w:contextualSpacing/>
        <w:jc w:val="both"/>
        <w:rPr>
          <w:rFonts w:asciiTheme="majorHAnsi" w:hAnsiTheme="majorHAnsi"/>
          <w:sz w:val="20"/>
          <w:szCs w:val="20"/>
          <w:u w:val="single"/>
        </w:rPr>
      </w:pPr>
    </w:p>
    <w:p w14:paraId="69B4C79C" w14:textId="77777777" w:rsidR="005B2DF8" w:rsidRPr="006907BE" w:rsidRDefault="005B2DF8" w:rsidP="005B2DF8">
      <w:pPr>
        <w:spacing w:line="288" w:lineRule="auto"/>
        <w:contextualSpacing/>
        <w:jc w:val="both"/>
        <w:rPr>
          <w:rFonts w:asciiTheme="majorHAnsi" w:hAnsiTheme="majorHAnsi"/>
          <w:sz w:val="20"/>
          <w:szCs w:val="20"/>
          <w:u w:val="single"/>
        </w:rPr>
      </w:pPr>
      <w:r w:rsidRPr="006907BE">
        <w:rPr>
          <w:rFonts w:asciiTheme="majorHAnsi" w:hAnsiTheme="majorHAnsi"/>
          <w:sz w:val="20"/>
          <w:szCs w:val="20"/>
          <w:u w:val="single"/>
        </w:rPr>
        <w:t xml:space="preserve">Bibliografía: </w:t>
      </w:r>
    </w:p>
    <w:p w14:paraId="575A9372" w14:textId="77777777" w:rsidR="005B2DF8" w:rsidRPr="006907BE" w:rsidRDefault="005B2DF8" w:rsidP="005B2DF8">
      <w:pPr>
        <w:pStyle w:val="Prrafodelista"/>
        <w:keepNext/>
        <w:numPr>
          <w:ilvl w:val="0"/>
          <w:numId w:val="7"/>
        </w:numPr>
        <w:autoSpaceDE w:val="0"/>
        <w:autoSpaceDN w:val="0"/>
        <w:adjustRightInd w:val="0"/>
        <w:spacing w:line="288" w:lineRule="auto"/>
        <w:ind w:left="714" w:right="-198" w:hanging="357"/>
        <w:rPr>
          <w:rFonts w:asciiTheme="majorHAnsi" w:hAnsiTheme="majorHAnsi"/>
          <w:sz w:val="20"/>
          <w:szCs w:val="20"/>
        </w:rPr>
      </w:pPr>
      <w:r w:rsidRPr="006907BE">
        <w:rPr>
          <w:rFonts w:asciiTheme="majorHAnsi" w:hAnsiTheme="majorHAnsi"/>
          <w:sz w:val="20"/>
          <w:szCs w:val="20"/>
        </w:rPr>
        <w:lastRenderedPageBreak/>
        <w:t xml:space="preserve">Aguirre Rojas, C.A.  </w:t>
      </w:r>
      <w:r w:rsidRPr="006907BE">
        <w:rPr>
          <w:rFonts w:asciiTheme="majorHAnsi" w:hAnsiTheme="majorHAnsi"/>
          <w:i/>
          <w:iCs/>
          <w:sz w:val="20"/>
          <w:szCs w:val="20"/>
        </w:rPr>
        <w:t>La historiografía en el siglo XX.</w:t>
      </w:r>
      <w:r w:rsidRPr="006907BE">
        <w:rPr>
          <w:rFonts w:ascii="MS Mincho" w:eastAsia="MS Mincho" w:hAnsi="MS Mincho" w:cs="MS Mincho" w:hint="eastAsia"/>
          <w:i/>
          <w:iCs/>
          <w:sz w:val="20"/>
          <w:szCs w:val="20"/>
        </w:rPr>
        <w:t> </w:t>
      </w:r>
      <w:r w:rsidRPr="006907BE">
        <w:rPr>
          <w:rFonts w:asciiTheme="majorHAnsi" w:hAnsiTheme="majorHAnsi"/>
          <w:i/>
          <w:iCs/>
          <w:sz w:val="20"/>
          <w:szCs w:val="20"/>
        </w:rPr>
        <w:t xml:space="preserve">Historia e Historiadores entre 1848 y </w:t>
      </w:r>
      <w:r w:rsidRPr="006907BE">
        <w:rPr>
          <w:rFonts w:asciiTheme="majorHAnsi" w:hAnsiTheme="majorHAnsi" w:cs="Arial Narrow"/>
          <w:i/>
          <w:iCs/>
          <w:sz w:val="20"/>
          <w:szCs w:val="20"/>
        </w:rPr>
        <w:t>¿</w:t>
      </w:r>
      <w:r w:rsidRPr="006907BE">
        <w:rPr>
          <w:rFonts w:asciiTheme="majorHAnsi" w:hAnsiTheme="majorHAnsi"/>
          <w:i/>
          <w:iCs/>
          <w:sz w:val="20"/>
          <w:szCs w:val="20"/>
        </w:rPr>
        <w:t xml:space="preserve">2025? </w:t>
      </w:r>
      <w:r w:rsidRPr="006907BE">
        <w:rPr>
          <w:rFonts w:asciiTheme="majorHAnsi" w:hAnsiTheme="majorHAnsi"/>
          <w:iCs/>
          <w:sz w:val="20"/>
          <w:szCs w:val="20"/>
        </w:rPr>
        <w:t xml:space="preserve">Prohistoria ediciones, </w:t>
      </w:r>
      <w:r w:rsidRPr="006907BE">
        <w:rPr>
          <w:rFonts w:asciiTheme="majorHAnsi" w:hAnsiTheme="majorHAnsi"/>
          <w:sz w:val="20"/>
          <w:szCs w:val="20"/>
        </w:rPr>
        <w:t xml:space="preserve">Rosario, 2011. Cap. 3. </w:t>
      </w:r>
    </w:p>
    <w:p w14:paraId="48D76C35" w14:textId="77777777" w:rsidR="005B2DF8" w:rsidRPr="006907BE" w:rsidRDefault="005B2DF8" w:rsidP="005B2DF8">
      <w:pPr>
        <w:pStyle w:val="Prrafodelista"/>
        <w:numPr>
          <w:ilvl w:val="0"/>
          <w:numId w:val="7"/>
        </w:numPr>
        <w:spacing w:line="288" w:lineRule="auto"/>
        <w:ind w:left="714" w:hanging="357"/>
        <w:jc w:val="both"/>
        <w:rPr>
          <w:rFonts w:asciiTheme="majorHAnsi" w:hAnsiTheme="majorHAnsi"/>
          <w:sz w:val="20"/>
          <w:szCs w:val="20"/>
        </w:rPr>
      </w:pPr>
      <w:r w:rsidRPr="006907BE">
        <w:rPr>
          <w:rFonts w:asciiTheme="majorHAnsi" w:hAnsiTheme="majorHAnsi"/>
          <w:sz w:val="20"/>
          <w:szCs w:val="20"/>
        </w:rPr>
        <w:t>Devoto, F. Pagano, N.</w:t>
      </w:r>
      <w:r w:rsidRPr="006907BE">
        <w:rPr>
          <w:rFonts w:asciiTheme="majorHAnsi" w:hAnsiTheme="majorHAnsi"/>
          <w:i/>
          <w:sz w:val="20"/>
          <w:szCs w:val="20"/>
        </w:rPr>
        <w:t xml:space="preserve"> Historia de la historiografía argentina.</w:t>
      </w:r>
      <w:r w:rsidRPr="006907BE">
        <w:rPr>
          <w:rFonts w:asciiTheme="majorHAnsi" w:hAnsiTheme="majorHAnsi"/>
          <w:sz w:val="20"/>
          <w:szCs w:val="20"/>
        </w:rPr>
        <w:t xml:space="preserve"> Buenos Aires, Sudamericana, 2009. Caps.: 4, 5, y 6.</w:t>
      </w:r>
    </w:p>
    <w:p w14:paraId="57AB74DF" w14:textId="77777777" w:rsidR="005B2DF8" w:rsidRPr="006907BE" w:rsidRDefault="005B2DF8" w:rsidP="005B2DF8">
      <w:pPr>
        <w:pStyle w:val="Prrafodelista"/>
        <w:numPr>
          <w:ilvl w:val="0"/>
          <w:numId w:val="7"/>
        </w:numPr>
        <w:spacing w:line="288" w:lineRule="auto"/>
        <w:ind w:left="714" w:hanging="357"/>
        <w:jc w:val="both"/>
        <w:rPr>
          <w:rFonts w:asciiTheme="majorHAnsi" w:hAnsiTheme="majorHAnsi"/>
          <w:sz w:val="20"/>
          <w:szCs w:val="20"/>
        </w:rPr>
      </w:pPr>
      <w:r w:rsidRPr="006907BE">
        <w:rPr>
          <w:rFonts w:asciiTheme="majorHAnsi" w:hAnsiTheme="majorHAnsi"/>
          <w:sz w:val="20"/>
          <w:szCs w:val="20"/>
        </w:rPr>
        <w:t xml:space="preserve">Juliá, S. </w:t>
      </w:r>
      <w:r w:rsidRPr="006907BE">
        <w:rPr>
          <w:rFonts w:asciiTheme="majorHAnsi" w:hAnsiTheme="majorHAnsi"/>
          <w:i/>
          <w:sz w:val="20"/>
          <w:szCs w:val="20"/>
        </w:rPr>
        <w:t>Historia social, sociología histórica</w:t>
      </w:r>
      <w:r w:rsidRPr="006907BE">
        <w:rPr>
          <w:rFonts w:asciiTheme="majorHAnsi" w:hAnsiTheme="majorHAnsi"/>
          <w:sz w:val="20"/>
          <w:szCs w:val="20"/>
        </w:rPr>
        <w:t>. Madrid. Ed. SXXI. 1989. Cap. 3</w:t>
      </w:r>
    </w:p>
    <w:p w14:paraId="67AF7E47" w14:textId="77777777" w:rsidR="005B2DF8" w:rsidRPr="006907BE" w:rsidRDefault="005B2DF8" w:rsidP="005B2DF8">
      <w:pPr>
        <w:spacing w:line="288" w:lineRule="auto"/>
        <w:jc w:val="both"/>
        <w:rPr>
          <w:rFonts w:asciiTheme="majorHAnsi" w:hAnsiTheme="majorHAnsi"/>
          <w:sz w:val="20"/>
          <w:szCs w:val="20"/>
          <w:u w:val="single"/>
        </w:rPr>
      </w:pPr>
      <w:r w:rsidRPr="006907BE">
        <w:rPr>
          <w:rFonts w:asciiTheme="majorHAnsi" w:hAnsiTheme="majorHAnsi"/>
          <w:sz w:val="20"/>
          <w:szCs w:val="20"/>
          <w:u w:val="single"/>
        </w:rPr>
        <w:t xml:space="preserve">Fuente: </w:t>
      </w:r>
    </w:p>
    <w:p w14:paraId="528C5FE1" w14:textId="77777777" w:rsidR="005B2DF8" w:rsidRDefault="005B2DF8" w:rsidP="005B2DF8">
      <w:pPr>
        <w:pStyle w:val="Prrafodelista"/>
        <w:numPr>
          <w:ilvl w:val="0"/>
          <w:numId w:val="15"/>
        </w:numPr>
        <w:spacing w:line="288" w:lineRule="auto"/>
        <w:ind w:left="709" w:hanging="425"/>
        <w:jc w:val="both"/>
        <w:rPr>
          <w:rFonts w:asciiTheme="majorHAnsi" w:hAnsiTheme="majorHAnsi"/>
          <w:sz w:val="20"/>
          <w:szCs w:val="20"/>
        </w:rPr>
      </w:pPr>
      <w:r w:rsidRPr="006907BE">
        <w:rPr>
          <w:rFonts w:asciiTheme="majorHAnsi" w:hAnsiTheme="majorHAnsi"/>
          <w:sz w:val="20"/>
          <w:szCs w:val="20"/>
        </w:rPr>
        <w:t xml:space="preserve">Thompson, E. P. </w:t>
      </w:r>
      <w:r w:rsidRPr="006907BE">
        <w:rPr>
          <w:rFonts w:asciiTheme="majorHAnsi" w:hAnsiTheme="majorHAnsi"/>
          <w:i/>
          <w:sz w:val="20"/>
          <w:szCs w:val="20"/>
        </w:rPr>
        <w:t>La formación histórica de la clase obrera inglesa</w:t>
      </w:r>
      <w:r w:rsidRPr="006907BE">
        <w:rPr>
          <w:rFonts w:asciiTheme="majorHAnsi" w:hAnsiTheme="majorHAnsi"/>
          <w:sz w:val="20"/>
          <w:szCs w:val="20"/>
        </w:rPr>
        <w:t>. Crítica Ed. Barcelona. 1989. Prologo.</w:t>
      </w:r>
    </w:p>
    <w:p w14:paraId="6E471EC4" w14:textId="77777777" w:rsidR="002205FF" w:rsidRPr="006907BE" w:rsidRDefault="002205FF" w:rsidP="002205FF">
      <w:pPr>
        <w:pStyle w:val="Prrafodelista"/>
        <w:spacing w:line="288" w:lineRule="auto"/>
        <w:ind w:left="709"/>
        <w:jc w:val="both"/>
        <w:rPr>
          <w:rFonts w:asciiTheme="majorHAnsi" w:hAnsiTheme="majorHAnsi"/>
          <w:sz w:val="20"/>
          <w:szCs w:val="20"/>
        </w:rPr>
      </w:pPr>
    </w:p>
    <w:p w14:paraId="397431DA" w14:textId="77777777" w:rsidR="005B2DF8" w:rsidRPr="006907BE" w:rsidRDefault="00551A33" w:rsidP="005B2DF8">
      <w:pPr>
        <w:pBdr>
          <w:top w:val="single" w:sz="4" w:space="1" w:color="auto"/>
          <w:left w:val="single" w:sz="4" w:space="4" w:color="auto"/>
          <w:bottom w:val="single" w:sz="4" w:space="1" w:color="auto"/>
          <w:right w:val="single" w:sz="4" w:space="4" w:color="auto"/>
        </w:pBdr>
        <w:spacing w:line="288" w:lineRule="auto"/>
        <w:contextualSpacing/>
        <w:jc w:val="both"/>
        <w:rPr>
          <w:rFonts w:asciiTheme="majorHAnsi" w:hAnsiTheme="majorHAnsi"/>
          <w:b/>
          <w:sz w:val="20"/>
          <w:szCs w:val="20"/>
        </w:rPr>
      </w:pPr>
      <w:r>
        <w:rPr>
          <w:rFonts w:asciiTheme="majorHAnsi" w:hAnsiTheme="majorHAnsi"/>
          <w:b/>
          <w:sz w:val="20"/>
          <w:szCs w:val="20"/>
          <w:u w:val="single"/>
        </w:rPr>
        <w:t>Unidad 5</w:t>
      </w:r>
      <w:r w:rsidR="005B2DF8" w:rsidRPr="006907BE">
        <w:rPr>
          <w:rFonts w:asciiTheme="majorHAnsi" w:hAnsiTheme="majorHAnsi"/>
          <w:b/>
          <w:sz w:val="20"/>
          <w:szCs w:val="20"/>
          <w:u w:val="single"/>
        </w:rPr>
        <w:t>. La ciencia histórica reciente.</w:t>
      </w:r>
    </w:p>
    <w:p w14:paraId="39A93A5C" w14:textId="77777777" w:rsidR="005B2DF8" w:rsidRPr="006907BE" w:rsidRDefault="005B2DF8" w:rsidP="005B2DF8">
      <w:pPr>
        <w:pBdr>
          <w:top w:val="single" w:sz="4" w:space="1" w:color="auto"/>
          <w:left w:val="single" w:sz="4" w:space="4" w:color="auto"/>
          <w:bottom w:val="single" w:sz="4" w:space="1" w:color="auto"/>
          <w:right w:val="single" w:sz="4" w:space="4" w:color="auto"/>
        </w:pBdr>
        <w:spacing w:line="288" w:lineRule="auto"/>
        <w:contextualSpacing/>
        <w:jc w:val="both"/>
        <w:rPr>
          <w:rFonts w:asciiTheme="majorHAnsi" w:hAnsiTheme="majorHAnsi"/>
          <w:b/>
          <w:sz w:val="20"/>
          <w:szCs w:val="20"/>
        </w:rPr>
      </w:pPr>
      <w:r w:rsidRPr="006907BE">
        <w:rPr>
          <w:rFonts w:asciiTheme="majorHAnsi" w:hAnsiTheme="majorHAnsi"/>
          <w:b/>
          <w:sz w:val="20"/>
          <w:szCs w:val="20"/>
        </w:rPr>
        <w:t xml:space="preserve"> El desafío del giro lingüístico y el relativismo histórico. Historia y discurso. Las contribuciones de la antropología. Algunas tendencias historiográficas actuales: microhistoria y estudios culturales. Historia de la vida cotidiana. Historia y Género. La crítica desde los estudios poscoloniales.   </w:t>
      </w:r>
    </w:p>
    <w:p w14:paraId="2C309DCF" w14:textId="77777777" w:rsidR="005B2DF8" w:rsidRPr="006907BE" w:rsidRDefault="005B2DF8" w:rsidP="005B2DF8">
      <w:pPr>
        <w:spacing w:line="288" w:lineRule="auto"/>
        <w:contextualSpacing/>
        <w:jc w:val="both"/>
        <w:rPr>
          <w:rFonts w:asciiTheme="majorHAnsi" w:hAnsiTheme="majorHAnsi"/>
          <w:sz w:val="20"/>
          <w:szCs w:val="20"/>
          <w:u w:val="single"/>
        </w:rPr>
      </w:pPr>
    </w:p>
    <w:p w14:paraId="6022E57D" w14:textId="77777777" w:rsidR="005B2DF8" w:rsidRPr="006907BE" w:rsidRDefault="005B2DF8" w:rsidP="005B2DF8">
      <w:pPr>
        <w:spacing w:line="288" w:lineRule="auto"/>
        <w:contextualSpacing/>
        <w:jc w:val="both"/>
        <w:rPr>
          <w:rFonts w:asciiTheme="majorHAnsi" w:hAnsiTheme="majorHAnsi"/>
          <w:sz w:val="20"/>
          <w:szCs w:val="20"/>
          <w:u w:val="single"/>
        </w:rPr>
      </w:pPr>
      <w:r w:rsidRPr="006907BE">
        <w:rPr>
          <w:rFonts w:asciiTheme="majorHAnsi" w:hAnsiTheme="majorHAnsi"/>
          <w:sz w:val="20"/>
          <w:szCs w:val="20"/>
          <w:u w:val="single"/>
        </w:rPr>
        <w:t xml:space="preserve">Bibliografía: </w:t>
      </w:r>
    </w:p>
    <w:p w14:paraId="35CADDB4" w14:textId="77777777" w:rsidR="005B2DF8" w:rsidRPr="006907BE" w:rsidRDefault="005B2DF8" w:rsidP="005B2DF8">
      <w:pPr>
        <w:pStyle w:val="Prrafodelista"/>
        <w:numPr>
          <w:ilvl w:val="0"/>
          <w:numId w:val="10"/>
        </w:numPr>
        <w:spacing w:line="288" w:lineRule="auto"/>
        <w:jc w:val="both"/>
        <w:rPr>
          <w:rFonts w:asciiTheme="majorHAnsi" w:hAnsiTheme="majorHAnsi"/>
          <w:sz w:val="20"/>
          <w:szCs w:val="20"/>
        </w:rPr>
      </w:pPr>
      <w:r w:rsidRPr="006907BE">
        <w:rPr>
          <w:rFonts w:asciiTheme="majorHAnsi" w:hAnsiTheme="majorHAnsi"/>
          <w:sz w:val="20"/>
          <w:szCs w:val="20"/>
        </w:rPr>
        <w:t xml:space="preserve">Iggers, G.  </w:t>
      </w:r>
      <w:r w:rsidRPr="006907BE">
        <w:rPr>
          <w:rFonts w:asciiTheme="majorHAnsi" w:hAnsiTheme="majorHAnsi"/>
          <w:i/>
          <w:sz w:val="20"/>
          <w:szCs w:val="20"/>
        </w:rPr>
        <w:t xml:space="preserve">La ciencia histórica en el siglo XX. De la objetividad científica al desafío posmoderno. </w:t>
      </w:r>
      <w:r w:rsidRPr="006907BE">
        <w:rPr>
          <w:rFonts w:asciiTheme="majorHAnsi" w:hAnsiTheme="majorHAnsi"/>
          <w:sz w:val="20"/>
          <w:szCs w:val="20"/>
        </w:rPr>
        <w:t xml:space="preserve">Barcelona, FCE, 1999. Parte III. </w:t>
      </w:r>
    </w:p>
    <w:p w14:paraId="234B3B72" w14:textId="77777777" w:rsidR="005B2DF8" w:rsidRPr="006907BE" w:rsidRDefault="005B2DF8" w:rsidP="005B2DF8">
      <w:pPr>
        <w:pStyle w:val="Prrafodelista"/>
        <w:numPr>
          <w:ilvl w:val="0"/>
          <w:numId w:val="10"/>
        </w:numPr>
        <w:spacing w:line="288" w:lineRule="auto"/>
        <w:jc w:val="both"/>
        <w:rPr>
          <w:rFonts w:asciiTheme="majorHAnsi" w:hAnsiTheme="majorHAnsi"/>
          <w:sz w:val="20"/>
          <w:szCs w:val="20"/>
        </w:rPr>
      </w:pPr>
      <w:r w:rsidRPr="006907BE">
        <w:rPr>
          <w:rFonts w:asciiTheme="majorHAnsi" w:hAnsiTheme="majorHAnsi"/>
          <w:sz w:val="20"/>
          <w:szCs w:val="20"/>
        </w:rPr>
        <w:t xml:space="preserve">Scott, J. </w:t>
      </w:r>
      <w:r w:rsidRPr="006907BE">
        <w:rPr>
          <w:rFonts w:asciiTheme="majorHAnsi" w:hAnsiTheme="majorHAnsi"/>
          <w:i/>
          <w:sz w:val="20"/>
          <w:szCs w:val="20"/>
        </w:rPr>
        <w:t>Género e Historia</w:t>
      </w:r>
      <w:r w:rsidRPr="006907BE">
        <w:rPr>
          <w:rFonts w:asciiTheme="majorHAnsi" w:hAnsiTheme="majorHAnsi"/>
          <w:sz w:val="20"/>
          <w:szCs w:val="20"/>
        </w:rPr>
        <w:t xml:space="preserve">. México. Ed. FCE. 1999. Caps. I y II. </w:t>
      </w:r>
    </w:p>
    <w:p w14:paraId="295354D8" w14:textId="77777777" w:rsidR="00295933" w:rsidRPr="006907BE" w:rsidRDefault="00295933" w:rsidP="00295933">
      <w:pPr>
        <w:spacing w:line="288" w:lineRule="auto"/>
        <w:jc w:val="both"/>
        <w:rPr>
          <w:rFonts w:asciiTheme="majorHAnsi" w:hAnsiTheme="majorHAnsi"/>
          <w:sz w:val="20"/>
          <w:szCs w:val="20"/>
        </w:rPr>
      </w:pPr>
      <w:r w:rsidRPr="006907BE">
        <w:rPr>
          <w:rFonts w:asciiTheme="majorHAnsi" w:hAnsiTheme="majorHAnsi"/>
          <w:sz w:val="20"/>
          <w:szCs w:val="20"/>
          <w:u w:val="single"/>
        </w:rPr>
        <w:t>Fuente</w:t>
      </w:r>
      <w:r w:rsidR="00361512" w:rsidRPr="006907BE">
        <w:rPr>
          <w:rFonts w:asciiTheme="majorHAnsi" w:hAnsiTheme="majorHAnsi"/>
          <w:sz w:val="20"/>
          <w:szCs w:val="20"/>
          <w:u w:val="single"/>
        </w:rPr>
        <w:t>s</w:t>
      </w:r>
      <w:r w:rsidRPr="006907BE">
        <w:rPr>
          <w:rFonts w:asciiTheme="majorHAnsi" w:hAnsiTheme="majorHAnsi"/>
          <w:sz w:val="20"/>
          <w:szCs w:val="20"/>
        </w:rPr>
        <w:t xml:space="preserve">: </w:t>
      </w:r>
    </w:p>
    <w:p w14:paraId="7CEA9D95" w14:textId="77777777" w:rsidR="00295933" w:rsidRPr="006907BE" w:rsidRDefault="00295933" w:rsidP="00295933">
      <w:pPr>
        <w:pStyle w:val="Prrafodelista"/>
        <w:numPr>
          <w:ilvl w:val="0"/>
          <w:numId w:val="38"/>
        </w:numPr>
        <w:spacing w:line="288" w:lineRule="auto"/>
        <w:jc w:val="both"/>
        <w:rPr>
          <w:rFonts w:asciiTheme="majorHAnsi" w:hAnsiTheme="majorHAnsi" w:cs="Times New Roman"/>
          <w:sz w:val="20"/>
          <w:szCs w:val="20"/>
        </w:rPr>
      </w:pPr>
      <w:r w:rsidRPr="006907BE">
        <w:rPr>
          <w:rFonts w:asciiTheme="majorHAnsi" w:hAnsiTheme="majorHAnsi" w:cs="Times New Roman"/>
          <w:sz w:val="20"/>
          <w:szCs w:val="20"/>
        </w:rPr>
        <w:t xml:space="preserve">Guizburg, C. </w:t>
      </w:r>
      <w:r w:rsidRPr="006907BE">
        <w:rPr>
          <w:rFonts w:asciiTheme="majorHAnsi" w:hAnsiTheme="majorHAnsi" w:cs="Times New Roman"/>
          <w:i/>
          <w:sz w:val="20"/>
          <w:szCs w:val="20"/>
        </w:rPr>
        <w:t>El queso y los gusanos. El cosmos según un molinero del siglo XVI</w:t>
      </w:r>
      <w:r w:rsidRPr="006907BE">
        <w:rPr>
          <w:rFonts w:asciiTheme="majorHAnsi" w:hAnsiTheme="majorHAnsi" w:cs="Times New Roman"/>
          <w:sz w:val="20"/>
          <w:szCs w:val="20"/>
        </w:rPr>
        <w:t xml:space="preserve">. Barcelona. Atajos. 1997. Prefacio. </w:t>
      </w:r>
    </w:p>
    <w:p w14:paraId="4FAC6965" w14:textId="77777777" w:rsidR="00361512" w:rsidRPr="006907BE" w:rsidRDefault="00361512" w:rsidP="00295933">
      <w:pPr>
        <w:pStyle w:val="Prrafodelista"/>
        <w:numPr>
          <w:ilvl w:val="0"/>
          <w:numId w:val="38"/>
        </w:numPr>
        <w:spacing w:line="288" w:lineRule="auto"/>
        <w:jc w:val="both"/>
        <w:rPr>
          <w:rFonts w:asciiTheme="majorHAnsi" w:hAnsiTheme="majorHAnsi" w:cs="Times New Roman"/>
          <w:sz w:val="20"/>
          <w:szCs w:val="20"/>
        </w:rPr>
      </w:pPr>
      <w:r w:rsidRPr="006907BE">
        <w:rPr>
          <w:rStyle w:val="nfasis"/>
          <w:rFonts w:asciiTheme="majorHAnsi" w:hAnsiTheme="majorHAnsi" w:cs="Arial"/>
          <w:bCs/>
          <w:i w:val="0"/>
          <w:iCs w:val="0"/>
          <w:sz w:val="20"/>
          <w:szCs w:val="20"/>
          <w:shd w:val="clear" w:color="auto" w:fill="FFFFFF"/>
        </w:rPr>
        <w:t>Batalla, B.G. “Historias que no son todavía historias”</w:t>
      </w:r>
      <w:r w:rsidRPr="006907BE">
        <w:rPr>
          <w:rFonts w:asciiTheme="majorHAnsi" w:hAnsiTheme="majorHAnsi" w:cs="Arial"/>
          <w:sz w:val="20"/>
          <w:szCs w:val="20"/>
          <w:shd w:val="clear" w:color="auto" w:fill="FFFFFF"/>
        </w:rPr>
        <w:t>. En</w:t>
      </w:r>
      <w:r w:rsidRPr="006907BE">
        <w:rPr>
          <w:rFonts w:asciiTheme="majorHAnsi" w:hAnsiTheme="majorHAnsi" w:cs="Arial"/>
          <w:i/>
          <w:sz w:val="20"/>
          <w:szCs w:val="20"/>
          <w:shd w:val="clear" w:color="auto" w:fill="FFFFFF"/>
        </w:rPr>
        <w:t>: ¿Historia para qué?</w:t>
      </w:r>
      <w:r w:rsidRPr="006907BE">
        <w:rPr>
          <w:rFonts w:asciiTheme="majorHAnsi" w:hAnsiTheme="majorHAnsi" w:cs="Arial"/>
          <w:sz w:val="20"/>
          <w:szCs w:val="20"/>
          <w:shd w:val="clear" w:color="auto" w:fill="FFFFFF"/>
        </w:rPr>
        <w:t xml:space="preserve"> AAVV: México. SXXI eds. 2014. </w:t>
      </w:r>
      <w:r w:rsidRPr="006907BE">
        <w:rPr>
          <w:rStyle w:val="nfasis"/>
          <w:rFonts w:asciiTheme="majorHAnsi" w:hAnsiTheme="majorHAnsi" w:cs="Arial"/>
          <w:bCs/>
          <w:i w:val="0"/>
          <w:iCs w:val="0"/>
          <w:sz w:val="20"/>
          <w:szCs w:val="20"/>
          <w:shd w:val="clear" w:color="auto" w:fill="FFFFFF"/>
        </w:rPr>
        <w:t xml:space="preserve"> </w:t>
      </w:r>
    </w:p>
    <w:p w14:paraId="245422BB" w14:textId="77777777" w:rsidR="006907BE" w:rsidRDefault="006907BE" w:rsidP="005B2DF8">
      <w:pPr>
        <w:spacing w:line="240" w:lineRule="auto"/>
        <w:ind w:left="-284"/>
        <w:contextualSpacing/>
        <w:jc w:val="both"/>
        <w:rPr>
          <w:rFonts w:asciiTheme="majorHAnsi" w:hAnsiTheme="majorHAnsi"/>
          <w:b/>
          <w:sz w:val="20"/>
          <w:szCs w:val="20"/>
        </w:rPr>
      </w:pPr>
    </w:p>
    <w:p w14:paraId="4AC52E02" w14:textId="77777777" w:rsidR="00856DFF" w:rsidRDefault="00856DFF" w:rsidP="002205FF">
      <w:pPr>
        <w:pBdr>
          <w:top w:val="single" w:sz="4" w:space="1" w:color="auto"/>
          <w:left w:val="single" w:sz="4" w:space="4" w:color="auto"/>
          <w:bottom w:val="single" w:sz="4" w:space="1" w:color="auto"/>
          <w:right w:val="single" w:sz="4" w:space="4" w:color="auto"/>
        </w:pBdr>
        <w:spacing w:line="240" w:lineRule="auto"/>
        <w:ind w:left="-284"/>
        <w:contextualSpacing/>
        <w:jc w:val="both"/>
        <w:rPr>
          <w:rFonts w:asciiTheme="majorHAnsi" w:hAnsiTheme="majorHAnsi"/>
          <w:b/>
          <w:sz w:val="20"/>
          <w:szCs w:val="20"/>
        </w:rPr>
      </w:pPr>
    </w:p>
    <w:p w14:paraId="0982E6E9" w14:textId="77777777" w:rsidR="005B2DF8" w:rsidRDefault="005B2DF8" w:rsidP="002205FF">
      <w:pPr>
        <w:pBdr>
          <w:top w:val="single" w:sz="4" w:space="1" w:color="auto"/>
          <w:left w:val="single" w:sz="4" w:space="4" w:color="auto"/>
          <w:bottom w:val="single" w:sz="4" w:space="1" w:color="auto"/>
          <w:right w:val="single" w:sz="4" w:space="4" w:color="auto"/>
        </w:pBdr>
        <w:spacing w:line="240" w:lineRule="auto"/>
        <w:ind w:left="-284"/>
        <w:contextualSpacing/>
        <w:jc w:val="both"/>
        <w:rPr>
          <w:rFonts w:asciiTheme="majorHAnsi" w:hAnsiTheme="majorHAnsi"/>
          <w:b/>
          <w:sz w:val="20"/>
          <w:szCs w:val="20"/>
        </w:rPr>
      </w:pPr>
      <w:r w:rsidRPr="006907BE">
        <w:rPr>
          <w:rFonts w:asciiTheme="majorHAnsi" w:hAnsiTheme="majorHAnsi"/>
          <w:b/>
          <w:sz w:val="20"/>
          <w:szCs w:val="20"/>
        </w:rPr>
        <w:t xml:space="preserve">Opciones bibliográficas </w:t>
      </w:r>
      <w:r w:rsidRPr="006907BE">
        <w:rPr>
          <w:rFonts w:asciiTheme="majorHAnsi" w:hAnsiTheme="majorHAnsi"/>
          <w:b/>
          <w:sz w:val="20"/>
          <w:szCs w:val="20"/>
          <w:u w:val="single"/>
        </w:rPr>
        <w:t>para la producción de reseñas</w:t>
      </w:r>
      <w:r w:rsidR="00E86C49" w:rsidRPr="006907BE">
        <w:rPr>
          <w:rFonts w:asciiTheme="majorHAnsi" w:hAnsiTheme="majorHAnsi"/>
          <w:b/>
          <w:sz w:val="20"/>
          <w:szCs w:val="20"/>
          <w:u w:val="single"/>
        </w:rPr>
        <w:t>*</w:t>
      </w:r>
      <w:r w:rsidRPr="006907BE">
        <w:rPr>
          <w:rFonts w:asciiTheme="majorHAnsi" w:hAnsiTheme="majorHAnsi"/>
          <w:b/>
          <w:sz w:val="20"/>
          <w:szCs w:val="20"/>
        </w:rPr>
        <w:t xml:space="preserve"> c</w:t>
      </w:r>
      <w:r w:rsidR="00856DFF">
        <w:rPr>
          <w:rFonts w:asciiTheme="majorHAnsi" w:hAnsiTheme="majorHAnsi"/>
          <w:b/>
          <w:sz w:val="20"/>
          <w:szCs w:val="20"/>
        </w:rPr>
        <w:t>orrespondientes a las unidades 4 y 5.</w:t>
      </w:r>
    </w:p>
    <w:p w14:paraId="7DE1267F" w14:textId="77777777" w:rsidR="00856DFF" w:rsidRPr="006907BE" w:rsidRDefault="00856DFF" w:rsidP="002205FF">
      <w:pPr>
        <w:pBdr>
          <w:top w:val="single" w:sz="4" w:space="1" w:color="auto"/>
          <w:left w:val="single" w:sz="4" w:space="4" w:color="auto"/>
          <w:bottom w:val="single" w:sz="4" w:space="1" w:color="auto"/>
          <w:right w:val="single" w:sz="4" w:space="4" w:color="auto"/>
        </w:pBdr>
        <w:spacing w:line="240" w:lineRule="auto"/>
        <w:ind w:left="-284"/>
        <w:contextualSpacing/>
        <w:jc w:val="both"/>
        <w:rPr>
          <w:rFonts w:asciiTheme="majorHAnsi" w:hAnsiTheme="majorHAnsi"/>
          <w:b/>
          <w:sz w:val="20"/>
          <w:szCs w:val="20"/>
        </w:rPr>
      </w:pPr>
    </w:p>
    <w:p w14:paraId="418EDCA2" w14:textId="77777777" w:rsidR="005B2DF8" w:rsidRDefault="005B2DF8" w:rsidP="005B2DF8">
      <w:pPr>
        <w:spacing w:line="240" w:lineRule="auto"/>
        <w:contextualSpacing/>
        <w:jc w:val="both"/>
        <w:rPr>
          <w:rFonts w:asciiTheme="majorHAnsi" w:hAnsiTheme="majorHAnsi"/>
          <w:b/>
          <w:sz w:val="24"/>
          <w:szCs w:val="24"/>
        </w:rPr>
      </w:pPr>
    </w:p>
    <w:p w14:paraId="20B30E7E" w14:textId="77777777" w:rsidR="005B2DF8" w:rsidRPr="006907BE" w:rsidRDefault="005B2DF8" w:rsidP="005B2DF8">
      <w:pPr>
        <w:spacing w:line="240" w:lineRule="auto"/>
        <w:ind w:left="1701"/>
        <w:contextualSpacing/>
        <w:jc w:val="right"/>
        <w:rPr>
          <w:rFonts w:ascii="Times New Roman" w:hAnsi="Times New Roman" w:cs="Times New Roman"/>
          <w:b/>
          <w:u w:val="single"/>
        </w:rPr>
      </w:pPr>
      <w:r>
        <w:rPr>
          <w:rFonts w:asciiTheme="majorHAnsi" w:hAnsiTheme="majorHAnsi"/>
          <w:b/>
          <w:sz w:val="24"/>
          <w:szCs w:val="24"/>
        </w:rPr>
        <w:t>*</w:t>
      </w:r>
      <w:r w:rsidR="00E86C49">
        <w:rPr>
          <w:rFonts w:ascii="Times New Roman" w:hAnsi="Times New Roman" w:cs="Times New Roman"/>
          <w:i/>
        </w:rPr>
        <w:t xml:space="preserve"> </w:t>
      </w:r>
      <w:r w:rsidRPr="00E50479">
        <w:rPr>
          <w:rFonts w:ascii="Times New Roman" w:hAnsi="Times New Roman" w:cs="Times New Roman"/>
          <w:i/>
        </w:rPr>
        <w:t>Los estudiantes tendrán que optar por un</w:t>
      </w:r>
      <w:r>
        <w:rPr>
          <w:rFonts w:ascii="Times New Roman" w:hAnsi="Times New Roman" w:cs="Times New Roman"/>
          <w:i/>
        </w:rPr>
        <w:t xml:space="preserve"> libro completo</w:t>
      </w:r>
      <w:r w:rsidRPr="00E50479">
        <w:rPr>
          <w:rFonts w:ascii="Times New Roman" w:hAnsi="Times New Roman" w:cs="Times New Roman"/>
          <w:i/>
        </w:rPr>
        <w:t xml:space="preserve"> para reseñar por </w:t>
      </w:r>
      <w:r w:rsidRPr="006907BE">
        <w:rPr>
          <w:rFonts w:ascii="Times New Roman" w:hAnsi="Times New Roman" w:cs="Times New Roman"/>
          <w:i/>
        </w:rPr>
        <w:t>escrito y entregar  en el segundo cuatrimestre</w:t>
      </w:r>
      <w:r w:rsidR="006C4DFB" w:rsidRPr="006907BE">
        <w:rPr>
          <w:rFonts w:ascii="Times New Roman" w:hAnsi="Times New Roman" w:cs="Times New Roman"/>
          <w:i/>
        </w:rPr>
        <w:t xml:space="preserve"> </w:t>
      </w:r>
      <w:r w:rsidR="006907BE" w:rsidRPr="006907BE">
        <w:rPr>
          <w:rFonts w:ascii="Times New Roman" w:hAnsi="Times New Roman" w:cs="Times New Roman"/>
          <w:i/>
        </w:rPr>
        <w:t>(ver</w:t>
      </w:r>
      <w:r w:rsidR="00E86C49" w:rsidRPr="006907BE">
        <w:rPr>
          <w:rFonts w:ascii="Times New Roman" w:hAnsi="Times New Roman" w:cs="Times New Roman"/>
          <w:i/>
        </w:rPr>
        <w:t>: apartado de evaluación)</w:t>
      </w:r>
      <w:r w:rsidRPr="006907BE">
        <w:rPr>
          <w:rFonts w:ascii="Times New Roman" w:hAnsi="Times New Roman" w:cs="Times New Roman"/>
          <w:i/>
        </w:rPr>
        <w:t>.</w:t>
      </w:r>
      <w:r w:rsidRPr="006907BE">
        <w:rPr>
          <w:rFonts w:ascii="Times New Roman" w:hAnsi="Times New Roman" w:cs="Times New Roman"/>
          <w:b/>
          <w:u w:val="single"/>
        </w:rPr>
        <w:t xml:space="preserve">     </w:t>
      </w:r>
    </w:p>
    <w:p w14:paraId="103FB0DF" w14:textId="77777777" w:rsidR="006907BE" w:rsidRPr="006907BE" w:rsidRDefault="006907BE" w:rsidP="00530840">
      <w:pPr>
        <w:pStyle w:val="Prrafodelista"/>
        <w:numPr>
          <w:ilvl w:val="0"/>
          <w:numId w:val="12"/>
        </w:numPr>
        <w:spacing w:line="288" w:lineRule="auto"/>
        <w:ind w:left="714" w:hanging="357"/>
        <w:jc w:val="both"/>
        <w:rPr>
          <w:rFonts w:ascii="Bookman Old Style" w:hAnsi="Bookman Old Style" w:cs="Times New Roman"/>
        </w:rPr>
      </w:pPr>
      <w:r w:rsidRPr="006907BE">
        <w:rPr>
          <w:rFonts w:ascii="Bookman Old Style" w:hAnsi="Bookman Old Style" w:cs="Times New Roman"/>
        </w:rPr>
        <w:t xml:space="preserve">Romero, J. L. </w:t>
      </w:r>
      <w:r w:rsidRPr="006907BE">
        <w:rPr>
          <w:rFonts w:ascii="Bookman Old Style" w:hAnsi="Bookman Old Style" w:cs="Times New Roman"/>
          <w:i/>
        </w:rPr>
        <w:t>Las ideas políticas en Argentina. Buenos Aires. FCE. 1987.</w:t>
      </w:r>
    </w:p>
    <w:p w14:paraId="76711E38" w14:textId="77777777" w:rsidR="005B2DF8" w:rsidRPr="006907BE" w:rsidRDefault="005B2DF8" w:rsidP="00530840">
      <w:pPr>
        <w:pStyle w:val="Prrafodelista"/>
        <w:numPr>
          <w:ilvl w:val="0"/>
          <w:numId w:val="12"/>
        </w:numPr>
        <w:spacing w:line="288" w:lineRule="auto"/>
        <w:ind w:left="714" w:hanging="357"/>
        <w:jc w:val="both"/>
        <w:rPr>
          <w:rFonts w:ascii="Bookman Old Style" w:hAnsi="Bookman Old Style" w:cs="Times New Roman"/>
        </w:rPr>
      </w:pPr>
      <w:r w:rsidRPr="006907BE">
        <w:rPr>
          <w:rFonts w:ascii="Bookman Old Style" w:hAnsi="Bookman Old Style" w:cs="Times New Roman"/>
        </w:rPr>
        <w:t xml:space="preserve">Peña, M. </w:t>
      </w:r>
      <w:r w:rsidRPr="006907BE">
        <w:rPr>
          <w:rFonts w:ascii="Bookman Old Style" w:hAnsi="Bookman Old Style" w:cs="Times New Roman"/>
          <w:i/>
        </w:rPr>
        <w:t>De Mitre a Roca. La consolidación de la oligarquía anglo-criolla</w:t>
      </w:r>
      <w:r w:rsidRPr="006907BE">
        <w:rPr>
          <w:rFonts w:ascii="Bookman Old Style" w:hAnsi="Bookman Old Style" w:cs="Times New Roman"/>
        </w:rPr>
        <w:t>. Buenos Aires. Ediciones Ficha. 1974.</w:t>
      </w:r>
    </w:p>
    <w:p w14:paraId="6CA147EC" w14:textId="77777777" w:rsidR="006907BE" w:rsidRPr="006907BE" w:rsidRDefault="006907BE" w:rsidP="006907BE">
      <w:pPr>
        <w:pStyle w:val="Prrafodelista"/>
        <w:widowControl w:val="0"/>
        <w:numPr>
          <w:ilvl w:val="0"/>
          <w:numId w:val="12"/>
        </w:numPr>
        <w:autoSpaceDE w:val="0"/>
        <w:autoSpaceDN w:val="0"/>
        <w:adjustRightInd w:val="0"/>
        <w:spacing w:after="240" w:line="288" w:lineRule="auto"/>
        <w:ind w:left="714" w:hanging="357"/>
        <w:jc w:val="both"/>
        <w:rPr>
          <w:rFonts w:ascii="Bookman Old Style" w:hAnsi="Bookman Old Style" w:cs="Times New Roman"/>
        </w:rPr>
      </w:pPr>
      <w:r w:rsidRPr="006907BE">
        <w:rPr>
          <w:rFonts w:ascii="Bookman Old Style" w:hAnsi="Bookman Old Style"/>
        </w:rPr>
        <w:t>Rosa, J. M.</w:t>
      </w:r>
      <w:r w:rsidRPr="006907BE">
        <w:rPr>
          <w:rFonts w:ascii="Bookman Old Style" w:hAnsi="Bookman Old Style"/>
          <w:i/>
        </w:rPr>
        <w:t xml:space="preserve"> La guerra del Paraguay y las montoneras argentinas. Buenos Aires</w:t>
      </w:r>
      <w:r w:rsidRPr="006907BE">
        <w:rPr>
          <w:rFonts w:ascii="Bookman Old Style" w:hAnsi="Bookman Old Style"/>
        </w:rPr>
        <w:t>. Ed. Punto de encuentro. 2008.</w:t>
      </w:r>
    </w:p>
    <w:p w14:paraId="02511310" w14:textId="77777777" w:rsidR="00530840" w:rsidRPr="00482DCE" w:rsidRDefault="005B2DF8" w:rsidP="00530840">
      <w:pPr>
        <w:pStyle w:val="Prrafodelista"/>
        <w:widowControl w:val="0"/>
        <w:numPr>
          <w:ilvl w:val="0"/>
          <w:numId w:val="12"/>
        </w:numPr>
        <w:autoSpaceDE w:val="0"/>
        <w:autoSpaceDN w:val="0"/>
        <w:adjustRightInd w:val="0"/>
        <w:spacing w:after="240" w:line="288" w:lineRule="auto"/>
        <w:ind w:left="714" w:hanging="357"/>
        <w:jc w:val="both"/>
        <w:rPr>
          <w:rFonts w:ascii="Bookman Old Style" w:hAnsi="Bookman Old Style" w:cs="Times New Roman"/>
        </w:rPr>
      </w:pPr>
      <w:r w:rsidRPr="006907BE">
        <w:rPr>
          <w:rFonts w:ascii="Bookman Old Style" w:hAnsi="Bookman Old Style" w:cs="Times"/>
          <w:iCs/>
        </w:rPr>
        <w:t xml:space="preserve">Di Meglio, G. </w:t>
      </w:r>
      <w:r w:rsidRPr="006907BE">
        <w:rPr>
          <w:rFonts w:ascii="Bookman Old Style" w:hAnsi="Bookman Old Style" w:cs="Times"/>
          <w:i/>
          <w:iCs/>
        </w:rPr>
        <w:t xml:space="preserve">Viva el bajo pueblo! La plebe urbana de Buenos Aires y la política entre la Revolución de Mayo y el </w:t>
      </w:r>
      <w:r w:rsidR="006907BE">
        <w:rPr>
          <w:rFonts w:ascii="Bookman Old Style" w:hAnsi="Bookman Old Style" w:cs="Times"/>
          <w:i/>
          <w:iCs/>
        </w:rPr>
        <w:t>R</w:t>
      </w:r>
      <w:r w:rsidRPr="006907BE">
        <w:rPr>
          <w:rFonts w:ascii="Bookman Old Style" w:hAnsi="Bookman Old Style" w:cs="Times"/>
          <w:i/>
          <w:iCs/>
        </w:rPr>
        <w:t>osismo</w:t>
      </w:r>
      <w:r w:rsidR="00530840" w:rsidRPr="006907BE">
        <w:rPr>
          <w:rFonts w:ascii="Bookman Old Style" w:hAnsi="Bookman Old Style"/>
        </w:rPr>
        <w:t>. Buenos Aires: Prometeo, 2007</w:t>
      </w:r>
      <w:r w:rsidR="00C734D9">
        <w:rPr>
          <w:rFonts w:ascii="Bookman Old Style" w:hAnsi="Bookman Old Style"/>
        </w:rPr>
        <w:t>.</w:t>
      </w:r>
    </w:p>
    <w:p w14:paraId="72C98E0C" w14:textId="77777777" w:rsidR="005B2DF8" w:rsidRPr="006907BE" w:rsidRDefault="005B2DF8" w:rsidP="00530840">
      <w:pPr>
        <w:pStyle w:val="Prrafodelista"/>
        <w:numPr>
          <w:ilvl w:val="0"/>
          <w:numId w:val="12"/>
        </w:numPr>
        <w:spacing w:line="288" w:lineRule="auto"/>
        <w:ind w:left="714" w:hanging="357"/>
        <w:jc w:val="both"/>
        <w:rPr>
          <w:rFonts w:ascii="Bookman Old Style" w:hAnsi="Bookman Old Style" w:cs="Times New Roman"/>
        </w:rPr>
      </w:pPr>
      <w:r w:rsidRPr="006907BE">
        <w:rPr>
          <w:rFonts w:ascii="Bookman Old Style" w:hAnsi="Bookman Old Style" w:cs="Times New Roman"/>
        </w:rPr>
        <w:lastRenderedPageBreak/>
        <w:t>Bloch, M</w:t>
      </w:r>
      <w:r w:rsidRPr="006907BE">
        <w:rPr>
          <w:rFonts w:ascii="Bookman Old Style" w:hAnsi="Bookman Old Style" w:cs="Times New Roman"/>
          <w:i/>
        </w:rPr>
        <w:t>. Los reyes taumaturgos. Estudio sobre el carácter sobrenatural atribuido al poder real, particularmente en Francia e Inglaterra</w:t>
      </w:r>
      <w:r w:rsidRPr="006907BE">
        <w:rPr>
          <w:rFonts w:ascii="Bookman Old Style" w:hAnsi="Bookman Old Style" w:cs="Times New Roman"/>
        </w:rPr>
        <w:t>. Buenos Aires. FCE. 2004.</w:t>
      </w:r>
    </w:p>
    <w:p w14:paraId="7E630834" w14:textId="77777777" w:rsidR="005B2DF8" w:rsidRPr="006907BE" w:rsidRDefault="005B2DF8" w:rsidP="00530840">
      <w:pPr>
        <w:pStyle w:val="Prrafodelista"/>
        <w:numPr>
          <w:ilvl w:val="0"/>
          <w:numId w:val="12"/>
        </w:numPr>
        <w:spacing w:line="288" w:lineRule="auto"/>
        <w:ind w:left="714" w:hanging="357"/>
        <w:jc w:val="both"/>
        <w:rPr>
          <w:rFonts w:ascii="Bookman Old Style" w:hAnsi="Bookman Old Style" w:cs="Times New Roman"/>
        </w:rPr>
      </w:pPr>
      <w:r w:rsidRPr="006907BE">
        <w:rPr>
          <w:rFonts w:ascii="Bookman Old Style" w:hAnsi="Bookman Old Style" w:cs="Times New Roman"/>
        </w:rPr>
        <w:t xml:space="preserve">Hobsbawm. E. </w:t>
      </w:r>
      <w:r w:rsidRPr="006907BE">
        <w:rPr>
          <w:rFonts w:ascii="Bookman Old Style" w:hAnsi="Bookman Old Style" w:cs="Times New Roman"/>
          <w:i/>
        </w:rPr>
        <w:t>Bandidos</w:t>
      </w:r>
      <w:r w:rsidRPr="006907BE">
        <w:rPr>
          <w:rFonts w:ascii="Bookman Old Style" w:hAnsi="Bookman Old Style" w:cs="Times New Roman"/>
        </w:rPr>
        <w:t xml:space="preserve">. Barcelona. Crítica. 2011.  </w:t>
      </w:r>
    </w:p>
    <w:p w14:paraId="383E9BF1" w14:textId="77777777" w:rsidR="00482DCE" w:rsidRDefault="005B2DF8" w:rsidP="00482DCE">
      <w:pPr>
        <w:pStyle w:val="Prrafodelista"/>
        <w:numPr>
          <w:ilvl w:val="0"/>
          <w:numId w:val="12"/>
        </w:numPr>
        <w:spacing w:line="288" w:lineRule="auto"/>
        <w:ind w:left="714" w:hanging="357"/>
        <w:jc w:val="both"/>
        <w:rPr>
          <w:rFonts w:ascii="Bookman Old Style" w:hAnsi="Bookman Old Style" w:cs="Times New Roman"/>
        </w:rPr>
      </w:pPr>
      <w:r w:rsidRPr="006907BE">
        <w:rPr>
          <w:rFonts w:ascii="Bookman Old Style" w:hAnsi="Bookman Old Style" w:cs="Times New Roman"/>
        </w:rPr>
        <w:t xml:space="preserve">Guizburg, C. </w:t>
      </w:r>
      <w:r w:rsidRPr="006907BE">
        <w:rPr>
          <w:rFonts w:ascii="Bookman Old Style" w:hAnsi="Bookman Old Style" w:cs="Times New Roman"/>
          <w:i/>
        </w:rPr>
        <w:t>El queso y los gusanos. El cosmos según un molinero del siglo XVI</w:t>
      </w:r>
      <w:r w:rsidRPr="006907BE">
        <w:rPr>
          <w:rFonts w:ascii="Bookman Old Style" w:hAnsi="Bookman Old Style" w:cs="Times New Roman"/>
        </w:rPr>
        <w:t>. Barcelona. Atajos. 1997.</w:t>
      </w:r>
    </w:p>
    <w:p w14:paraId="4537D23E" w14:textId="77777777" w:rsidR="00482DCE" w:rsidRDefault="00482DCE" w:rsidP="00482DCE">
      <w:pPr>
        <w:pStyle w:val="Prrafodelista"/>
        <w:spacing w:line="288" w:lineRule="auto"/>
        <w:ind w:left="714"/>
        <w:jc w:val="both"/>
        <w:rPr>
          <w:rFonts w:ascii="Bookman Old Style" w:hAnsi="Bookman Old Style" w:cs="Times New Roman"/>
        </w:rPr>
      </w:pPr>
    </w:p>
    <w:p w14:paraId="09898033" w14:textId="77777777" w:rsidR="00482DCE" w:rsidRPr="00482DCE" w:rsidRDefault="00482DCE" w:rsidP="00482DCE">
      <w:pPr>
        <w:pBdr>
          <w:top w:val="single" w:sz="4" w:space="1" w:color="auto"/>
          <w:left w:val="single" w:sz="4" w:space="4" w:color="auto"/>
          <w:bottom w:val="single" w:sz="4" w:space="1" w:color="auto"/>
          <w:right w:val="single" w:sz="4" w:space="4" w:color="auto"/>
        </w:pBdr>
        <w:spacing w:line="288" w:lineRule="auto"/>
        <w:jc w:val="both"/>
        <w:rPr>
          <w:rFonts w:asciiTheme="majorHAnsi" w:hAnsiTheme="majorHAnsi" w:cs="Times New Roman"/>
          <w:b/>
          <w:u w:val="single"/>
        </w:rPr>
      </w:pPr>
      <w:r w:rsidRPr="00482DCE">
        <w:rPr>
          <w:rFonts w:asciiTheme="majorHAnsi" w:hAnsiTheme="majorHAnsi" w:cs="Times New Roman"/>
          <w:b/>
          <w:u w:val="single"/>
        </w:rPr>
        <w:t xml:space="preserve">Bibliografía ampliatoria por unidad </w:t>
      </w:r>
    </w:p>
    <w:p w14:paraId="7B07D8AD" w14:textId="77777777" w:rsidR="00482DCE" w:rsidRPr="00482DCE" w:rsidRDefault="00482DCE" w:rsidP="00482DCE">
      <w:pPr>
        <w:spacing w:line="288" w:lineRule="auto"/>
        <w:contextualSpacing/>
        <w:jc w:val="both"/>
        <w:rPr>
          <w:rFonts w:asciiTheme="majorHAnsi" w:hAnsiTheme="majorHAnsi"/>
          <w:sz w:val="20"/>
          <w:szCs w:val="20"/>
          <w:u w:val="single"/>
        </w:rPr>
      </w:pPr>
      <w:r>
        <w:rPr>
          <w:rFonts w:asciiTheme="majorHAnsi" w:hAnsiTheme="majorHAnsi"/>
          <w:sz w:val="20"/>
          <w:szCs w:val="20"/>
          <w:u w:val="single"/>
        </w:rPr>
        <w:t xml:space="preserve">Unidad 1 - </w:t>
      </w:r>
      <w:r w:rsidRPr="00482DCE">
        <w:rPr>
          <w:rFonts w:asciiTheme="majorHAnsi" w:hAnsiTheme="majorHAnsi"/>
          <w:sz w:val="20"/>
          <w:szCs w:val="20"/>
          <w:u w:val="single"/>
        </w:rPr>
        <w:t xml:space="preserve">Bibliografía ampliatoria: </w:t>
      </w:r>
    </w:p>
    <w:p w14:paraId="77104EDE" w14:textId="77777777" w:rsidR="00482DCE" w:rsidRPr="006907BE" w:rsidRDefault="00482DCE" w:rsidP="00482DCE">
      <w:pPr>
        <w:pStyle w:val="Prrafodelista"/>
        <w:numPr>
          <w:ilvl w:val="0"/>
          <w:numId w:val="5"/>
        </w:numPr>
        <w:spacing w:line="288" w:lineRule="auto"/>
        <w:ind w:left="714" w:hanging="357"/>
        <w:jc w:val="both"/>
        <w:rPr>
          <w:rFonts w:asciiTheme="majorHAnsi" w:hAnsiTheme="majorHAnsi"/>
          <w:sz w:val="20"/>
          <w:szCs w:val="20"/>
        </w:rPr>
      </w:pPr>
      <w:r w:rsidRPr="006907BE">
        <w:rPr>
          <w:rFonts w:asciiTheme="majorHAnsi" w:hAnsiTheme="majorHAnsi"/>
          <w:sz w:val="20"/>
          <w:szCs w:val="20"/>
        </w:rPr>
        <w:t xml:space="preserve">Aróstegui, J. </w:t>
      </w:r>
      <w:r w:rsidRPr="006907BE">
        <w:rPr>
          <w:rFonts w:asciiTheme="majorHAnsi" w:hAnsiTheme="majorHAnsi"/>
          <w:i/>
          <w:sz w:val="20"/>
          <w:szCs w:val="20"/>
        </w:rPr>
        <w:t>La investigación histórica: teoría y método</w:t>
      </w:r>
      <w:r w:rsidRPr="006907BE">
        <w:rPr>
          <w:rFonts w:asciiTheme="majorHAnsi" w:hAnsiTheme="majorHAnsi"/>
          <w:sz w:val="20"/>
          <w:szCs w:val="20"/>
        </w:rPr>
        <w:t>. Crítica. Barcelona, 1995.</w:t>
      </w:r>
    </w:p>
    <w:p w14:paraId="47AE9BC0" w14:textId="77777777" w:rsidR="00482DCE" w:rsidRPr="006907BE" w:rsidRDefault="00482DCE" w:rsidP="00482DCE">
      <w:pPr>
        <w:pStyle w:val="Prrafodelista"/>
        <w:numPr>
          <w:ilvl w:val="0"/>
          <w:numId w:val="5"/>
        </w:numPr>
        <w:spacing w:line="288" w:lineRule="auto"/>
        <w:ind w:left="714" w:hanging="357"/>
        <w:jc w:val="both"/>
        <w:rPr>
          <w:rFonts w:asciiTheme="majorHAnsi" w:hAnsiTheme="majorHAnsi"/>
          <w:sz w:val="20"/>
          <w:szCs w:val="20"/>
        </w:rPr>
      </w:pPr>
      <w:r w:rsidRPr="006907BE">
        <w:rPr>
          <w:rFonts w:asciiTheme="majorHAnsi" w:hAnsiTheme="majorHAnsi"/>
          <w:sz w:val="20"/>
          <w:szCs w:val="20"/>
        </w:rPr>
        <w:t xml:space="preserve">Adamovsky, E.: “La historia como actividad vital”. En: </w:t>
      </w:r>
      <w:r w:rsidRPr="006907BE">
        <w:rPr>
          <w:rFonts w:asciiTheme="majorHAnsi" w:hAnsiTheme="majorHAnsi"/>
          <w:i/>
          <w:sz w:val="20"/>
          <w:szCs w:val="20"/>
        </w:rPr>
        <w:t>Historia y sentido: exploraciones en teoría historiográfica</w:t>
      </w:r>
      <w:r w:rsidRPr="006907BE">
        <w:rPr>
          <w:rFonts w:asciiTheme="majorHAnsi" w:hAnsiTheme="majorHAnsi"/>
          <w:sz w:val="20"/>
          <w:szCs w:val="20"/>
        </w:rPr>
        <w:t>, ed. por E. Adamovsky, Buenos Aires, El Cielo por Asalto, 2001, pp. 9-22.</w:t>
      </w:r>
    </w:p>
    <w:p w14:paraId="1099ED65" w14:textId="77777777" w:rsidR="00482DCE" w:rsidRPr="006907BE" w:rsidRDefault="00482DCE" w:rsidP="00482DCE">
      <w:pPr>
        <w:pStyle w:val="Prrafodelista"/>
        <w:numPr>
          <w:ilvl w:val="0"/>
          <w:numId w:val="5"/>
        </w:numPr>
        <w:spacing w:line="288" w:lineRule="auto"/>
        <w:jc w:val="both"/>
        <w:rPr>
          <w:rFonts w:asciiTheme="majorHAnsi" w:hAnsiTheme="majorHAnsi"/>
          <w:sz w:val="20"/>
          <w:szCs w:val="20"/>
        </w:rPr>
      </w:pPr>
      <w:r w:rsidRPr="006907BE">
        <w:rPr>
          <w:rFonts w:asciiTheme="majorHAnsi" w:hAnsiTheme="majorHAnsi"/>
          <w:sz w:val="20"/>
          <w:szCs w:val="20"/>
        </w:rPr>
        <w:t xml:space="preserve">Le Goff, J. </w:t>
      </w:r>
      <w:r w:rsidRPr="006907BE">
        <w:rPr>
          <w:rFonts w:asciiTheme="majorHAnsi" w:hAnsiTheme="majorHAnsi"/>
          <w:i/>
          <w:sz w:val="20"/>
          <w:szCs w:val="20"/>
        </w:rPr>
        <w:t>Pensar la historia. Modernidad presente y progreso.</w:t>
      </w:r>
      <w:r w:rsidRPr="006907BE">
        <w:rPr>
          <w:rFonts w:asciiTheme="majorHAnsi" w:hAnsiTheme="majorHAnsi"/>
          <w:sz w:val="20"/>
          <w:szCs w:val="20"/>
        </w:rPr>
        <w:t xml:space="preserve"> Buenos Aires. Paidós. 1991. </w:t>
      </w:r>
    </w:p>
    <w:p w14:paraId="7C34EA98" w14:textId="77777777" w:rsidR="00482DCE" w:rsidRDefault="00482DCE" w:rsidP="00482DCE">
      <w:pPr>
        <w:pStyle w:val="Prrafodelista"/>
        <w:numPr>
          <w:ilvl w:val="0"/>
          <w:numId w:val="5"/>
        </w:numPr>
        <w:spacing w:line="288" w:lineRule="auto"/>
        <w:ind w:left="714" w:hanging="357"/>
        <w:jc w:val="both"/>
        <w:rPr>
          <w:rFonts w:asciiTheme="majorHAnsi" w:hAnsiTheme="majorHAnsi"/>
          <w:sz w:val="20"/>
          <w:szCs w:val="20"/>
        </w:rPr>
      </w:pPr>
      <w:r w:rsidRPr="006907BE">
        <w:rPr>
          <w:rFonts w:asciiTheme="majorHAnsi" w:hAnsiTheme="majorHAnsi"/>
          <w:sz w:val="20"/>
          <w:szCs w:val="20"/>
        </w:rPr>
        <w:t xml:space="preserve">Carr, E. H. </w:t>
      </w:r>
      <w:r w:rsidRPr="006907BE">
        <w:rPr>
          <w:rFonts w:asciiTheme="majorHAnsi" w:hAnsiTheme="majorHAnsi"/>
          <w:i/>
          <w:sz w:val="20"/>
          <w:szCs w:val="20"/>
        </w:rPr>
        <w:t>¿Qué es la historia?</w:t>
      </w:r>
      <w:r w:rsidRPr="006907BE">
        <w:rPr>
          <w:rFonts w:asciiTheme="majorHAnsi" w:hAnsiTheme="majorHAnsi"/>
          <w:sz w:val="20"/>
          <w:szCs w:val="20"/>
        </w:rPr>
        <w:t xml:space="preserve"> Barcelona, Planeta-Agostini, 1993. </w:t>
      </w:r>
    </w:p>
    <w:p w14:paraId="1518BE2F" w14:textId="77777777" w:rsidR="00482DCE" w:rsidRPr="006907BE" w:rsidRDefault="00482DCE" w:rsidP="00482DCE">
      <w:pPr>
        <w:spacing w:line="288" w:lineRule="auto"/>
        <w:contextualSpacing/>
        <w:jc w:val="both"/>
        <w:rPr>
          <w:rFonts w:asciiTheme="majorHAnsi" w:hAnsiTheme="majorHAnsi"/>
          <w:sz w:val="20"/>
          <w:szCs w:val="20"/>
          <w:u w:val="single"/>
        </w:rPr>
      </w:pPr>
      <w:r>
        <w:rPr>
          <w:rFonts w:asciiTheme="majorHAnsi" w:hAnsiTheme="majorHAnsi"/>
          <w:sz w:val="20"/>
          <w:szCs w:val="20"/>
          <w:u w:val="single"/>
        </w:rPr>
        <w:t xml:space="preserve">Unidad 2 - </w:t>
      </w:r>
      <w:r w:rsidRPr="006907BE">
        <w:rPr>
          <w:rFonts w:asciiTheme="majorHAnsi" w:hAnsiTheme="majorHAnsi"/>
          <w:sz w:val="20"/>
          <w:szCs w:val="20"/>
          <w:u w:val="single"/>
        </w:rPr>
        <w:t>Bibliografía ampliatoria:</w:t>
      </w:r>
    </w:p>
    <w:p w14:paraId="7144D961" w14:textId="77777777" w:rsidR="00482DCE" w:rsidRPr="006907BE" w:rsidRDefault="00482DCE" w:rsidP="00482DCE">
      <w:pPr>
        <w:pStyle w:val="Prrafodelista"/>
        <w:numPr>
          <w:ilvl w:val="0"/>
          <w:numId w:val="5"/>
        </w:numPr>
        <w:spacing w:line="288" w:lineRule="auto"/>
        <w:ind w:left="714" w:hanging="357"/>
        <w:jc w:val="both"/>
        <w:rPr>
          <w:rFonts w:asciiTheme="majorHAnsi" w:hAnsiTheme="majorHAnsi"/>
          <w:sz w:val="20"/>
          <w:szCs w:val="20"/>
        </w:rPr>
      </w:pPr>
      <w:r w:rsidRPr="006907BE">
        <w:rPr>
          <w:rFonts w:asciiTheme="majorHAnsi" w:hAnsiTheme="majorHAnsi"/>
          <w:sz w:val="20"/>
          <w:szCs w:val="20"/>
        </w:rPr>
        <w:t xml:space="preserve">Howard, B. </w:t>
      </w:r>
      <w:r w:rsidRPr="006907BE">
        <w:rPr>
          <w:rFonts w:asciiTheme="majorHAnsi" w:hAnsiTheme="majorHAnsi"/>
          <w:i/>
          <w:sz w:val="20"/>
          <w:szCs w:val="20"/>
        </w:rPr>
        <w:t>Manual de escritura para científicos sociales.</w:t>
      </w:r>
      <w:r w:rsidRPr="006907BE">
        <w:rPr>
          <w:rFonts w:asciiTheme="majorHAnsi" w:hAnsiTheme="majorHAnsi"/>
          <w:sz w:val="20"/>
          <w:szCs w:val="20"/>
        </w:rPr>
        <w:t xml:space="preserve"> Buenos Aires. Ed. SXXI. 2011.</w:t>
      </w:r>
    </w:p>
    <w:p w14:paraId="795442F0" w14:textId="77777777" w:rsidR="00482DCE" w:rsidRPr="00482DCE" w:rsidRDefault="00482DCE" w:rsidP="00482DCE">
      <w:pPr>
        <w:pStyle w:val="Prrafodelista"/>
        <w:numPr>
          <w:ilvl w:val="0"/>
          <w:numId w:val="5"/>
        </w:numPr>
        <w:spacing w:line="288" w:lineRule="auto"/>
        <w:ind w:left="714" w:hanging="357"/>
        <w:jc w:val="both"/>
        <w:rPr>
          <w:rFonts w:asciiTheme="majorHAnsi" w:hAnsiTheme="majorHAnsi"/>
          <w:sz w:val="20"/>
          <w:szCs w:val="20"/>
        </w:rPr>
      </w:pPr>
      <w:r w:rsidRPr="00482DCE">
        <w:rPr>
          <w:rFonts w:asciiTheme="majorHAnsi" w:hAnsiTheme="majorHAnsi"/>
          <w:sz w:val="20"/>
          <w:szCs w:val="20"/>
        </w:rPr>
        <w:t xml:space="preserve">Cardoso, C.F. </w:t>
      </w:r>
      <w:r w:rsidRPr="00482DCE">
        <w:rPr>
          <w:rFonts w:asciiTheme="majorHAnsi" w:hAnsiTheme="majorHAnsi"/>
          <w:i/>
          <w:sz w:val="20"/>
          <w:szCs w:val="20"/>
        </w:rPr>
        <w:t>Introducción al trabajo de la investigación histórica. Conocimiento, método e historia.</w:t>
      </w:r>
      <w:r w:rsidRPr="00482DCE">
        <w:rPr>
          <w:rFonts w:asciiTheme="majorHAnsi" w:hAnsiTheme="majorHAnsi"/>
          <w:sz w:val="20"/>
          <w:szCs w:val="20"/>
        </w:rPr>
        <w:t xml:space="preserve"> Barcelona. Ed. Crítica. Cap. 5. </w:t>
      </w:r>
    </w:p>
    <w:p w14:paraId="3098F630" w14:textId="77777777" w:rsidR="00482DCE" w:rsidRPr="006907BE" w:rsidRDefault="00482DCE" w:rsidP="00482DCE">
      <w:pPr>
        <w:spacing w:line="288" w:lineRule="auto"/>
        <w:contextualSpacing/>
        <w:jc w:val="both"/>
        <w:rPr>
          <w:rFonts w:asciiTheme="majorHAnsi" w:hAnsiTheme="majorHAnsi"/>
          <w:sz w:val="20"/>
          <w:szCs w:val="20"/>
          <w:u w:val="single"/>
        </w:rPr>
      </w:pPr>
      <w:r>
        <w:rPr>
          <w:rFonts w:asciiTheme="majorHAnsi" w:hAnsiTheme="majorHAnsi"/>
          <w:sz w:val="20"/>
          <w:szCs w:val="20"/>
          <w:u w:val="single"/>
        </w:rPr>
        <w:t xml:space="preserve">Unidad 3 - </w:t>
      </w:r>
      <w:r w:rsidRPr="006907BE">
        <w:rPr>
          <w:rFonts w:asciiTheme="majorHAnsi" w:hAnsiTheme="majorHAnsi"/>
          <w:sz w:val="20"/>
          <w:szCs w:val="20"/>
          <w:u w:val="single"/>
        </w:rPr>
        <w:t xml:space="preserve">Bibliografía ampliatoria: </w:t>
      </w:r>
    </w:p>
    <w:p w14:paraId="772952CC" w14:textId="77777777" w:rsidR="00482DCE" w:rsidRPr="006907BE" w:rsidRDefault="00482DCE" w:rsidP="00482DCE">
      <w:pPr>
        <w:pStyle w:val="Prrafodelista"/>
        <w:keepNext/>
        <w:numPr>
          <w:ilvl w:val="0"/>
          <w:numId w:val="3"/>
        </w:numPr>
        <w:autoSpaceDE w:val="0"/>
        <w:autoSpaceDN w:val="0"/>
        <w:adjustRightInd w:val="0"/>
        <w:spacing w:line="288" w:lineRule="auto"/>
        <w:ind w:right="-198"/>
        <w:rPr>
          <w:rFonts w:asciiTheme="majorHAnsi" w:hAnsiTheme="majorHAnsi"/>
          <w:sz w:val="20"/>
          <w:szCs w:val="20"/>
        </w:rPr>
      </w:pPr>
      <w:r w:rsidRPr="006907BE">
        <w:rPr>
          <w:rFonts w:asciiTheme="majorHAnsi" w:hAnsiTheme="majorHAnsi"/>
          <w:sz w:val="20"/>
          <w:szCs w:val="20"/>
        </w:rPr>
        <w:t xml:space="preserve">Aguirre Rojas, C.A.  </w:t>
      </w:r>
      <w:r w:rsidRPr="006907BE">
        <w:rPr>
          <w:rFonts w:asciiTheme="majorHAnsi" w:hAnsiTheme="majorHAnsi"/>
          <w:i/>
          <w:iCs/>
          <w:sz w:val="20"/>
          <w:szCs w:val="20"/>
        </w:rPr>
        <w:t>La historiografía en el siglo XX.</w:t>
      </w:r>
      <w:r w:rsidRPr="006907BE">
        <w:rPr>
          <w:rFonts w:ascii="MS Mincho" w:eastAsia="MS Mincho" w:hAnsi="MS Mincho" w:cs="MS Mincho" w:hint="eastAsia"/>
          <w:i/>
          <w:iCs/>
          <w:sz w:val="20"/>
          <w:szCs w:val="20"/>
        </w:rPr>
        <w:t> </w:t>
      </w:r>
      <w:r w:rsidRPr="006907BE">
        <w:rPr>
          <w:rFonts w:asciiTheme="majorHAnsi" w:hAnsiTheme="majorHAnsi"/>
          <w:i/>
          <w:iCs/>
          <w:sz w:val="20"/>
          <w:szCs w:val="20"/>
        </w:rPr>
        <w:t xml:space="preserve">Historia e Historiadores entre 1848 y </w:t>
      </w:r>
      <w:r w:rsidRPr="006907BE">
        <w:rPr>
          <w:rFonts w:asciiTheme="majorHAnsi" w:hAnsiTheme="majorHAnsi" w:cs="Arial Narrow"/>
          <w:i/>
          <w:iCs/>
          <w:sz w:val="20"/>
          <w:szCs w:val="20"/>
        </w:rPr>
        <w:t>¿</w:t>
      </w:r>
      <w:r w:rsidRPr="006907BE">
        <w:rPr>
          <w:rFonts w:asciiTheme="majorHAnsi" w:hAnsiTheme="majorHAnsi"/>
          <w:i/>
          <w:iCs/>
          <w:sz w:val="20"/>
          <w:szCs w:val="20"/>
        </w:rPr>
        <w:t xml:space="preserve">2025?, </w:t>
      </w:r>
      <w:r w:rsidRPr="006907BE">
        <w:rPr>
          <w:rFonts w:asciiTheme="majorHAnsi" w:hAnsiTheme="majorHAnsi"/>
          <w:iCs/>
          <w:sz w:val="20"/>
          <w:szCs w:val="20"/>
        </w:rPr>
        <w:t xml:space="preserve">Prohistoria ediciones, </w:t>
      </w:r>
      <w:r w:rsidRPr="006907BE">
        <w:rPr>
          <w:rFonts w:asciiTheme="majorHAnsi" w:hAnsiTheme="majorHAnsi"/>
          <w:sz w:val="20"/>
          <w:szCs w:val="20"/>
        </w:rPr>
        <w:t xml:space="preserve">Rosario, 2011. Cap. 2. </w:t>
      </w:r>
    </w:p>
    <w:p w14:paraId="075A4144" w14:textId="77777777" w:rsidR="00482DCE" w:rsidRPr="006907BE" w:rsidRDefault="00482DCE" w:rsidP="00482DCE">
      <w:pPr>
        <w:pStyle w:val="Prrafodelista"/>
        <w:numPr>
          <w:ilvl w:val="0"/>
          <w:numId w:val="3"/>
        </w:numPr>
        <w:spacing w:line="288" w:lineRule="auto"/>
        <w:jc w:val="both"/>
        <w:rPr>
          <w:rFonts w:asciiTheme="majorHAnsi" w:hAnsiTheme="majorHAnsi"/>
          <w:sz w:val="20"/>
          <w:szCs w:val="20"/>
        </w:rPr>
      </w:pPr>
      <w:r w:rsidRPr="006907BE">
        <w:rPr>
          <w:rFonts w:asciiTheme="majorHAnsi" w:hAnsiTheme="majorHAnsi"/>
          <w:sz w:val="20"/>
          <w:szCs w:val="20"/>
        </w:rPr>
        <w:t xml:space="preserve">Bertoni, L. “Construir la nacionalidad: héroes, estatuas y fiestas patrias, 1887-1891”, en </w:t>
      </w:r>
      <w:r w:rsidRPr="006907BE">
        <w:rPr>
          <w:rFonts w:asciiTheme="majorHAnsi" w:hAnsiTheme="majorHAnsi"/>
          <w:i/>
          <w:sz w:val="20"/>
          <w:szCs w:val="20"/>
        </w:rPr>
        <w:t>Boletín del Instituto de Historia Argentina y Americana “Dr. E. Ravignani</w:t>
      </w:r>
      <w:r w:rsidRPr="006907BE">
        <w:rPr>
          <w:rFonts w:asciiTheme="majorHAnsi" w:hAnsiTheme="majorHAnsi"/>
          <w:sz w:val="20"/>
          <w:szCs w:val="20"/>
        </w:rPr>
        <w:t>, 3ra. Serie, número 5, 1992.</w:t>
      </w:r>
    </w:p>
    <w:p w14:paraId="2C868993" w14:textId="77777777" w:rsidR="00482DCE" w:rsidRPr="006907BE" w:rsidRDefault="00482DCE" w:rsidP="00482DCE">
      <w:pPr>
        <w:pStyle w:val="Prrafodelista"/>
        <w:keepNext/>
        <w:numPr>
          <w:ilvl w:val="0"/>
          <w:numId w:val="3"/>
        </w:numPr>
        <w:spacing w:line="288" w:lineRule="auto"/>
        <w:jc w:val="both"/>
        <w:rPr>
          <w:rFonts w:asciiTheme="majorHAnsi" w:hAnsiTheme="majorHAnsi"/>
          <w:sz w:val="20"/>
          <w:szCs w:val="20"/>
        </w:rPr>
      </w:pPr>
      <w:r w:rsidRPr="006907BE">
        <w:rPr>
          <w:rFonts w:asciiTheme="majorHAnsi" w:hAnsiTheme="majorHAnsi"/>
          <w:sz w:val="20"/>
          <w:szCs w:val="20"/>
        </w:rPr>
        <w:t xml:space="preserve">Cattaruzza, A. Eujanian, A. </w:t>
      </w:r>
      <w:r w:rsidRPr="006907BE">
        <w:rPr>
          <w:rFonts w:asciiTheme="majorHAnsi" w:hAnsiTheme="majorHAnsi"/>
          <w:i/>
          <w:sz w:val="20"/>
          <w:szCs w:val="20"/>
        </w:rPr>
        <w:t>Políticas de la historia, Argentina 1860-1960.</w:t>
      </w:r>
      <w:r w:rsidRPr="006907BE">
        <w:rPr>
          <w:rFonts w:asciiTheme="majorHAnsi" w:hAnsiTheme="majorHAnsi"/>
          <w:sz w:val="20"/>
          <w:szCs w:val="20"/>
        </w:rPr>
        <w:t xml:space="preserve"> Madrid-Buenos Aires. Alianza Editorial. 2003.</w:t>
      </w:r>
    </w:p>
    <w:p w14:paraId="405884E6" w14:textId="77777777" w:rsidR="00482DCE" w:rsidRPr="006907BE" w:rsidRDefault="00482DCE" w:rsidP="00482DCE">
      <w:pPr>
        <w:spacing w:line="288" w:lineRule="auto"/>
        <w:contextualSpacing/>
        <w:jc w:val="both"/>
        <w:rPr>
          <w:rFonts w:asciiTheme="majorHAnsi" w:hAnsiTheme="majorHAnsi"/>
          <w:sz w:val="20"/>
          <w:szCs w:val="20"/>
          <w:u w:val="single"/>
        </w:rPr>
      </w:pPr>
      <w:r>
        <w:rPr>
          <w:rFonts w:asciiTheme="majorHAnsi" w:hAnsiTheme="majorHAnsi"/>
          <w:sz w:val="20"/>
          <w:szCs w:val="20"/>
          <w:u w:val="single"/>
        </w:rPr>
        <w:t xml:space="preserve">Unidad 4 - </w:t>
      </w:r>
      <w:r w:rsidRPr="006907BE">
        <w:rPr>
          <w:rFonts w:asciiTheme="majorHAnsi" w:hAnsiTheme="majorHAnsi"/>
          <w:sz w:val="20"/>
          <w:szCs w:val="20"/>
          <w:u w:val="single"/>
        </w:rPr>
        <w:t xml:space="preserve">Bibliografía ampliatoria: </w:t>
      </w:r>
    </w:p>
    <w:p w14:paraId="1EEF43BF" w14:textId="77777777" w:rsidR="00482DCE" w:rsidRPr="006907BE" w:rsidRDefault="00482DCE" w:rsidP="00482DCE">
      <w:pPr>
        <w:pStyle w:val="Prrafodelista"/>
        <w:numPr>
          <w:ilvl w:val="0"/>
          <w:numId w:val="9"/>
        </w:numPr>
        <w:spacing w:line="288" w:lineRule="auto"/>
        <w:jc w:val="both"/>
        <w:rPr>
          <w:rFonts w:asciiTheme="majorHAnsi" w:hAnsiTheme="majorHAnsi"/>
          <w:sz w:val="20"/>
          <w:szCs w:val="20"/>
        </w:rPr>
      </w:pPr>
      <w:r w:rsidRPr="006907BE">
        <w:rPr>
          <w:rFonts w:asciiTheme="majorHAnsi" w:hAnsiTheme="majorHAnsi"/>
          <w:sz w:val="20"/>
          <w:szCs w:val="20"/>
        </w:rPr>
        <w:t xml:space="preserve">Iggers, G.  </w:t>
      </w:r>
      <w:r w:rsidRPr="006907BE">
        <w:rPr>
          <w:rFonts w:asciiTheme="majorHAnsi" w:hAnsiTheme="majorHAnsi"/>
          <w:i/>
          <w:sz w:val="20"/>
          <w:szCs w:val="20"/>
        </w:rPr>
        <w:t>La ciencia histórica en el siglo XX. De la objetividad científica al desafío posmopderno.</w:t>
      </w:r>
      <w:r w:rsidRPr="006907BE">
        <w:rPr>
          <w:rFonts w:asciiTheme="majorHAnsi" w:hAnsiTheme="majorHAnsi"/>
          <w:sz w:val="20"/>
          <w:szCs w:val="20"/>
        </w:rPr>
        <w:t xml:space="preserve"> Barcelona, FCE, 1999. Parte II. </w:t>
      </w:r>
    </w:p>
    <w:p w14:paraId="5C06C835" w14:textId="77777777" w:rsidR="00482DCE" w:rsidRPr="006907BE" w:rsidRDefault="00482DCE" w:rsidP="00482DCE">
      <w:pPr>
        <w:pStyle w:val="Prrafodelista"/>
        <w:numPr>
          <w:ilvl w:val="0"/>
          <w:numId w:val="9"/>
        </w:numPr>
        <w:spacing w:line="288" w:lineRule="auto"/>
        <w:jc w:val="both"/>
        <w:rPr>
          <w:rFonts w:asciiTheme="majorHAnsi" w:hAnsiTheme="majorHAnsi"/>
          <w:sz w:val="20"/>
          <w:szCs w:val="20"/>
        </w:rPr>
      </w:pPr>
      <w:r w:rsidRPr="006907BE">
        <w:rPr>
          <w:rFonts w:asciiTheme="majorHAnsi" w:hAnsiTheme="majorHAnsi"/>
          <w:sz w:val="20"/>
          <w:szCs w:val="20"/>
        </w:rPr>
        <w:t xml:space="preserve">Kaye, H. </w:t>
      </w:r>
      <w:r w:rsidRPr="006907BE">
        <w:rPr>
          <w:rFonts w:asciiTheme="majorHAnsi" w:hAnsiTheme="majorHAnsi"/>
          <w:i/>
          <w:sz w:val="20"/>
          <w:szCs w:val="20"/>
        </w:rPr>
        <w:t>Los historiadores marxistas británicos. Un análisis introductorio</w:t>
      </w:r>
      <w:r w:rsidRPr="006907BE">
        <w:rPr>
          <w:rFonts w:asciiTheme="majorHAnsi" w:hAnsiTheme="majorHAnsi"/>
          <w:sz w:val="20"/>
          <w:szCs w:val="20"/>
        </w:rPr>
        <w:t>, Zaragoza. Universidad de Zaragoza, 1989.</w:t>
      </w:r>
    </w:p>
    <w:p w14:paraId="0B3B8095" w14:textId="77777777" w:rsidR="00482DCE" w:rsidRPr="006907BE" w:rsidRDefault="00482DCE" w:rsidP="00482DCE">
      <w:pPr>
        <w:pStyle w:val="Prrafodelista"/>
        <w:numPr>
          <w:ilvl w:val="0"/>
          <w:numId w:val="9"/>
        </w:numPr>
        <w:spacing w:line="288" w:lineRule="auto"/>
        <w:jc w:val="both"/>
        <w:rPr>
          <w:rFonts w:asciiTheme="majorHAnsi" w:hAnsiTheme="majorHAnsi"/>
          <w:sz w:val="20"/>
          <w:szCs w:val="20"/>
        </w:rPr>
      </w:pPr>
      <w:r w:rsidRPr="006907BE">
        <w:rPr>
          <w:rFonts w:asciiTheme="majorHAnsi" w:hAnsiTheme="majorHAnsi"/>
          <w:sz w:val="20"/>
          <w:szCs w:val="20"/>
        </w:rPr>
        <w:t xml:space="preserve">Pagano, N. Galante, M. "La Nueva Escuela Histórica: una aproximación institucional del Centenario a la década del 40", en Devoto, F. (comp.): </w:t>
      </w:r>
      <w:r w:rsidRPr="006907BE">
        <w:rPr>
          <w:rFonts w:asciiTheme="majorHAnsi" w:hAnsiTheme="majorHAnsi"/>
          <w:i/>
          <w:sz w:val="20"/>
          <w:szCs w:val="20"/>
        </w:rPr>
        <w:t>La historiografía argentina en el siglo XX</w:t>
      </w:r>
      <w:r w:rsidRPr="006907BE">
        <w:rPr>
          <w:rFonts w:asciiTheme="majorHAnsi" w:hAnsiTheme="majorHAnsi"/>
          <w:sz w:val="20"/>
          <w:szCs w:val="20"/>
        </w:rPr>
        <w:t>,[tomo I] Bs.As.,CEAL, 1993.</w:t>
      </w:r>
    </w:p>
    <w:p w14:paraId="04C09A1E" w14:textId="77777777" w:rsidR="00482DCE" w:rsidRPr="006907BE" w:rsidRDefault="00482DCE" w:rsidP="00482DCE">
      <w:pPr>
        <w:spacing w:line="288" w:lineRule="auto"/>
        <w:contextualSpacing/>
        <w:jc w:val="both"/>
        <w:rPr>
          <w:rFonts w:asciiTheme="majorHAnsi" w:hAnsiTheme="majorHAnsi"/>
          <w:sz w:val="20"/>
          <w:szCs w:val="20"/>
        </w:rPr>
      </w:pPr>
      <w:r>
        <w:rPr>
          <w:rFonts w:asciiTheme="majorHAnsi" w:hAnsiTheme="majorHAnsi"/>
          <w:sz w:val="20"/>
          <w:szCs w:val="20"/>
          <w:u w:val="single"/>
        </w:rPr>
        <w:t xml:space="preserve">Unidad 5 - </w:t>
      </w:r>
      <w:r w:rsidRPr="006907BE">
        <w:rPr>
          <w:rFonts w:asciiTheme="majorHAnsi" w:hAnsiTheme="majorHAnsi"/>
          <w:sz w:val="20"/>
          <w:szCs w:val="20"/>
          <w:u w:val="single"/>
        </w:rPr>
        <w:t>Bibliografía ampliatoria:</w:t>
      </w:r>
    </w:p>
    <w:p w14:paraId="6BE51709" w14:textId="77777777" w:rsidR="00482DCE" w:rsidRPr="006907BE" w:rsidRDefault="00482DCE" w:rsidP="00482DCE">
      <w:pPr>
        <w:pStyle w:val="Prrafodelista"/>
        <w:numPr>
          <w:ilvl w:val="0"/>
          <w:numId w:val="11"/>
        </w:numPr>
        <w:spacing w:line="288" w:lineRule="auto"/>
        <w:jc w:val="both"/>
        <w:rPr>
          <w:rFonts w:asciiTheme="majorHAnsi" w:hAnsiTheme="majorHAnsi"/>
          <w:sz w:val="20"/>
          <w:szCs w:val="20"/>
        </w:rPr>
      </w:pPr>
      <w:r w:rsidRPr="006907BE">
        <w:rPr>
          <w:rFonts w:asciiTheme="majorHAnsi" w:hAnsiTheme="majorHAnsi"/>
          <w:sz w:val="20"/>
          <w:szCs w:val="20"/>
        </w:rPr>
        <w:t xml:space="preserve">Aguirre Rojas, C.A.  </w:t>
      </w:r>
      <w:r w:rsidRPr="006907BE">
        <w:rPr>
          <w:rFonts w:asciiTheme="majorHAnsi" w:hAnsiTheme="majorHAnsi"/>
          <w:i/>
          <w:iCs/>
          <w:sz w:val="20"/>
          <w:szCs w:val="20"/>
        </w:rPr>
        <w:t>La historiografía en el siglo XX.</w:t>
      </w:r>
      <w:r w:rsidRPr="006907BE">
        <w:rPr>
          <w:rFonts w:ascii="MS Mincho" w:eastAsia="MS Mincho" w:hAnsi="MS Mincho" w:cs="MS Mincho" w:hint="eastAsia"/>
          <w:i/>
          <w:iCs/>
          <w:sz w:val="20"/>
          <w:szCs w:val="20"/>
        </w:rPr>
        <w:t> </w:t>
      </w:r>
      <w:r w:rsidRPr="006907BE">
        <w:rPr>
          <w:rFonts w:asciiTheme="majorHAnsi" w:hAnsiTheme="majorHAnsi"/>
          <w:i/>
          <w:iCs/>
          <w:sz w:val="20"/>
          <w:szCs w:val="20"/>
        </w:rPr>
        <w:t xml:space="preserve">Historia e Historiadores entre 1848 y </w:t>
      </w:r>
      <w:r w:rsidRPr="006907BE">
        <w:rPr>
          <w:rFonts w:asciiTheme="majorHAnsi" w:hAnsiTheme="majorHAnsi" w:cs="Arial Narrow"/>
          <w:i/>
          <w:iCs/>
          <w:sz w:val="20"/>
          <w:szCs w:val="20"/>
        </w:rPr>
        <w:t>¿</w:t>
      </w:r>
      <w:r w:rsidRPr="006907BE">
        <w:rPr>
          <w:rFonts w:asciiTheme="majorHAnsi" w:hAnsiTheme="majorHAnsi"/>
          <w:i/>
          <w:iCs/>
          <w:sz w:val="20"/>
          <w:szCs w:val="20"/>
        </w:rPr>
        <w:t xml:space="preserve">2025?, </w:t>
      </w:r>
      <w:r w:rsidRPr="006907BE">
        <w:rPr>
          <w:rFonts w:asciiTheme="majorHAnsi" w:hAnsiTheme="majorHAnsi"/>
          <w:iCs/>
          <w:sz w:val="20"/>
          <w:szCs w:val="20"/>
        </w:rPr>
        <w:t xml:space="preserve">Prohistoria ediciones, </w:t>
      </w:r>
      <w:r w:rsidRPr="006907BE">
        <w:rPr>
          <w:rFonts w:asciiTheme="majorHAnsi" w:hAnsiTheme="majorHAnsi"/>
          <w:sz w:val="20"/>
          <w:szCs w:val="20"/>
        </w:rPr>
        <w:t>Rosario, 2011. Cap. 5.</w:t>
      </w:r>
    </w:p>
    <w:p w14:paraId="4EB19F91" w14:textId="77777777" w:rsidR="00482DCE" w:rsidRPr="006907BE" w:rsidRDefault="00482DCE" w:rsidP="00482DCE">
      <w:pPr>
        <w:pStyle w:val="Prrafodelista"/>
        <w:numPr>
          <w:ilvl w:val="0"/>
          <w:numId w:val="11"/>
        </w:numPr>
        <w:spacing w:line="288" w:lineRule="auto"/>
        <w:jc w:val="both"/>
        <w:rPr>
          <w:rFonts w:asciiTheme="majorHAnsi" w:hAnsiTheme="majorHAnsi"/>
          <w:sz w:val="20"/>
          <w:szCs w:val="20"/>
        </w:rPr>
      </w:pPr>
      <w:r w:rsidRPr="006907BE">
        <w:rPr>
          <w:rFonts w:asciiTheme="majorHAnsi" w:hAnsiTheme="majorHAnsi"/>
          <w:sz w:val="20"/>
          <w:szCs w:val="20"/>
        </w:rPr>
        <w:lastRenderedPageBreak/>
        <w:t xml:space="preserve">Dussel, E. </w:t>
      </w:r>
      <w:r w:rsidRPr="006907BE">
        <w:rPr>
          <w:rFonts w:asciiTheme="majorHAnsi" w:hAnsiTheme="majorHAnsi"/>
          <w:i/>
          <w:sz w:val="20"/>
          <w:szCs w:val="20"/>
        </w:rPr>
        <w:t>Europa, modernidad y eurocentrismo</w:t>
      </w:r>
      <w:r w:rsidRPr="006907BE">
        <w:rPr>
          <w:rFonts w:asciiTheme="majorHAnsi" w:hAnsiTheme="majorHAnsi"/>
          <w:sz w:val="20"/>
          <w:szCs w:val="20"/>
        </w:rPr>
        <w:t xml:space="preserve">. Mexico. UNAM. 1993. Disponible en: </w:t>
      </w:r>
      <w:hyperlink r:id="rId11" w:history="1">
        <w:r w:rsidRPr="006907BE">
          <w:rPr>
            <w:rFonts w:asciiTheme="majorHAnsi" w:hAnsiTheme="majorHAnsi"/>
            <w:sz w:val="20"/>
            <w:szCs w:val="20"/>
          </w:rPr>
          <w:t>http://enriquedussel.com/txt/1993-236a.pdf</w:t>
        </w:r>
      </w:hyperlink>
    </w:p>
    <w:p w14:paraId="0F435BB7" w14:textId="77777777" w:rsidR="00482DCE" w:rsidRPr="006907BE" w:rsidRDefault="00482DCE" w:rsidP="00482DCE">
      <w:pPr>
        <w:pStyle w:val="Prrafodelista"/>
        <w:numPr>
          <w:ilvl w:val="0"/>
          <w:numId w:val="11"/>
        </w:numPr>
        <w:spacing w:line="288" w:lineRule="auto"/>
        <w:jc w:val="both"/>
        <w:rPr>
          <w:rFonts w:asciiTheme="majorHAnsi" w:hAnsiTheme="majorHAnsi"/>
          <w:sz w:val="20"/>
          <w:szCs w:val="20"/>
        </w:rPr>
      </w:pPr>
      <w:r w:rsidRPr="006907BE">
        <w:rPr>
          <w:rFonts w:asciiTheme="majorHAnsi" w:hAnsiTheme="majorHAnsi"/>
          <w:sz w:val="20"/>
          <w:szCs w:val="20"/>
        </w:rPr>
        <w:t xml:space="preserve">Hobsbawm, E. </w:t>
      </w:r>
      <w:r w:rsidRPr="006907BE">
        <w:rPr>
          <w:rFonts w:asciiTheme="majorHAnsi" w:hAnsiTheme="majorHAnsi"/>
          <w:i/>
          <w:sz w:val="20"/>
          <w:szCs w:val="20"/>
        </w:rPr>
        <w:t>Sobre la historia.</w:t>
      </w:r>
      <w:r w:rsidRPr="006907BE">
        <w:rPr>
          <w:rFonts w:asciiTheme="majorHAnsi" w:hAnsiTheme="majorHAnsi"/>
          <w:sz w:val="20"/>
          <w:szCs w:val="20"/>
        </w:rPr>
        <w:t xml:space="preserve"> Barceona. Crítica. Caps. 14 y 15.</w:t>
      </w:r>
    </w:p>
    <w:p w14:paraId="26222D62" w14:textId="77777777" w:rsidR="00482DCE" w:rsidRPr="006907BE" w:rsidRDefault="00482DCE" w:rsidP="00482DCE">
      <w:pPr>
        <w:pStyle w:val="Prrafodelista"/>
        <w:numPr>
          <w:ilvl w:val="0"/>
          <w:numId w:val="11"/>
        </w:numPr>
        <w:spacing w:line="288" w:lineRule="auto"/>
        <w:jc w:val="both"/>
        <w:rPr>
          <w:rFonts w:asciiTheme="majorHAnsi" w:hAnsiTheme="majorHAnsi"/>
          <w:sz w:val="20"/>
          <w:szCs w:val="20"/>
        </w:rPr>
      </w:pPr>
      <w:r w:rsidRPr="006907BE">
        <w:rPr>
          <w:rFonts w:asciiTheme="majorHAnsi" w:hAnsiTheme="majorHAnsi"/>
          <w:sz w:val="20"/>
          <w:szCs w:val="20"/>
        </w:rPr>
        <w:t xml:space="preserve">P. Bourdieu, R. Chartier y R. Darnton: “Diálogo a propósito de la historia cultural“, en Hourcade, E., Godoy C y Botalla, H: </w:t>
      </w:r>
      <w:r w:rsidRPr="006907BE">
        <w:rPr>
          <w:rFonts w:asciiTheme="majorHAnsi" w:hAnsiTheme="majorHAnsi"/>
          <w:i/>
          <w:sz w:val="20"/>
          <w:szCs w:val="20"/>
        </w:rPr>
        <w:t>Luz y contraluz de una historia antropológica</w:t>
      </w:r>
      <w:r w:rsidRPr="006907BE">
        <w:rPr>
          <w:rFonts w:asciiTheme="majorHAnsi" w:hAnsiTheme="majorHAnsi"/>
          <w:sz w:val="20"/>
          <w:szCs w:val="20"/>
        </w:rPr>
        <w:t>, Bs.As., Biblos, 1995.</w:t>
      </w:r>
    </w:p>
    <w:p w14:paraId="0833E165" w14:textId="77777777" w:rsidR="00482DCE" w:rsidRPr="006907BE" w:rsidRDefault="00482DCE" w:rsidP="00482DCE">
      <w:pPr>
        <w:pStyle w:val="Prrafodelista"/>
        <w:numPr>
          <w:ilvl w:val="0"/>
          <w:numId w:val="11"/>
        </w:numPr>
        <w:spacing w:line="288" w:lineRule="auto"/>
        <w:jc w:val="both"/>
        <w:rPr>
          <w:rFonts w:asciiTheme="majorHAnsi" w:hAnsiTheme="majorHAnsi"/>
          <w:sz w:val="20"/>
          <w:szCs w:val="20"/>
        </w:rPr>
      </w:pPr>
      <w:r w:rsidRPr="006907BE">
        <w:rPr>
          <w:rFonts w:asciiTheme="majorHAnsi" w:hAnsiTheme="majorHAnsi"/>
          <w:sz w:val="20"/>
          <w:szCs w:val="20"/>
        </w:rPr>
        <w:t xml:space="preserve">Scott, J. “Género, ¿Todavía una categoría útil para el análisis?” en La manzana de la discordia, Enero - Junio, Año 2011, Vol. 6, No. 1: 95-101 Disponible en </w:t>
      </w:r>
      <w:hyperlink r:id="rId12" w:history="1">
        <w:r w:rsidRPr="006907BE">
          <w:rPr>
            <w:rStyle w:val="Hipervnculo"/>
            <w:rFonts w:asciiTheme="majorHAnsi" w:hAnsiTheme="majorHAnsi"/>
            <w:sz w:val="20"/>
            <w:szCs w:val="20"/>
          </w:rPr>
          <w:t>http://manzanadiscordia.univalle.edu.co/volumenes/articulos/V6N1/art9.pdf</w:t>
        </w:r>
      </w:hyperlink>
    </w:p>
    <w:p w14:paraId="495A9C88" w14:textId="77777777" w:rsidR="00482DCE" w:rsidRPr="006907BE" w:rsidRDefault="00482DCE" w:rsidP="00482DCE">
      <w:pPr>
        <w:pStyle w:val="Prrafodelista"/>
        <w:numPr>
          <w:ilvl w:val="0"/>
          <w:numId w:val="11"/>
        </w:numPr>
        <w:spacing w:line="288" w:lineRule="auto"/>
        <w:jc w:val="both"/>
        <w:rPr>
          <w:rFonts w:asciiTheme="majorHAnsi" w:hAnsiTheme="majorHAnsi"/>
          <w:sz w:val="20"/>
          <w:szCs w:val="20"/>
        </w:rPr>
      </w:pPr>
      <w:r w:rsidRPr="006907BE">
        <w:rPr>
          <w:rFonts w:asciiTheme="majorHAnsi" w:hAnsiTheme="majorHAnsi"/>
          <w:sz w:val="20"/>
          <w:szCs w:val="20"/>
        </w:rPr>
        <w:t xml:space="preserve">Nacuzzi, L. R. y Lucaioli, C. P. 2011. “El trabajo de campo en el archivo: campo de reflexión para las ciencias sociales”. Publicado en: </w:t>
      </w:r>
      <w:r w:rsidRPr="006907BE">
        <w:rPr>
          <w:rFonts w:asciiTheme="majorHAnsi" w:hAnsiTheme="majorHAnsi"/>
          <w:i/>
          <w:sz w:val="20"/>
          <w:szCs w:val="20"/>
        </w:rPr>
        <w:t xml:space="preserve">Antropología y Ciencias Sociales. </w:t>
      </w:r>
      <w:r w:rsidRPr="006907BE">
        <w:rPr>
          <w:rFonts w:asciiTheme="majorHAnsi" w:hAnsiTheme="majorHAnsi"/>
          <w:sz w:val="20"/>
          <w:szCs w:val="20"/>
        </w:rPr>
        <w:t xml:space="preserve"> X: pp. 47-62. Buenos  Aires, Argentina. </w:t>
      </w:r>
    </w:p>
    <w:p w14:paraId="3433FA21" w14:textId="77777777" w:rsidR="00482DCE" w:rsidRDefault="00482DCE" w:rsidP="00482DCE">
      <w:pPr>
        <w:spacing w:line="240" w:lineRule="auto"/>
        <w:ind w:left="-284"/>
        <w:contextualSpacing/>
        <w:jc w:val="both"/>
        <w:rPr>
          <w:rFonts w:asciiTheme="majorHAnsi" w:hAnsiTheme="majorHAnsi"/>
          <w:b/>
          <w:sz w:val="20"/>
          <w:szCs w:val="20"/>
        </w:rPr>
      </w:pPr>
    </w:p>
    <w:p w14:paraId="490F8CF8" w14:textId="77777777" w:rsidR="005B2DF8" w:rsidRPr="008D189F" w:rsidRDefault="005B2DF8" w:rsidP="005B2DF8">
      <w:pPr>
        <w:pBdr>
          <w:top w:val="single" w:sz="4" w:space="1" w:color="auto"/>
          <w:left w:val="single" w:sz="4" w:space="4" w:color="auto"/>
          <w:bottom w:val="single" w:sz="4" w:space="1" w:color="auto"/>
          <w:right w:val="single" w:sz="4" w:space="4" w:color="auto"/>
        </w:pBdr>
        <w:jc w:val="both"/>
        <w:rPr>
          <w:rFonts w:asciiTheme="majorHAnsi" w:hAnsiTheme="majorHAnsi"/>
          <w:b/>
          <w:sz w:val="24"/>
          <w:szCs w:val="24"/>
          <w:u w:val="single"/>
        </w:rPr>
      </w:pPr>
      <w:r w:rsidRPr="008D189F">
        <w:rPr>
          <w:rFonts w:asciiTheme="majorHAnsi" w:hAnsiTheme="majorHAnsi"/>
          <w:b/>
          <w:sz w:val="24"/>
          <w:szCs w:val="24"/>
          <w:u w:val="single"/>
        </w:rPr>
        <w:t xml:space="preserve">Bibliografía del docente: </w:t>
      </w:r>
    </w:p>
    <w:p w14:paraId="749FDCC8"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 xml:space="preserve">Adamovsky, E.: “La historia como actividad vital”. En: </w:t>
      </w:r>
      <w:r w:rsidRPr="00482DCE">
        <w:rPr>
          <w:rFonts w:asciiTheme="majorHAnsi" w:hAnsiTheme="majorHAnsi"/>
          <w:i/>
          <w:sz w:val="18"/>
          <w:szCs w:val="18"/>
        </w:rPr>
        <w:t>Historia y sentido: exploraciones en teoría historiográfica</w:t>
      </w:r>
      <w:r w:rsidRPr="00482DCE">
        <w:rPr>
          <w:rFonts w:asciiTheme="majorHAnsi" w:hAnsiTheme="majorHAnsi"/>
          <w:sz w:val="18"/>
          <w:szCs w:val="18"/>
        </w:rPr>
        <w:t>, ed. por E. Adamovsky, Buenos Aires, El Cielo por Asalto, 2001, pp. 9-22.</w:t>
      </w:r>
    </w:p>
    <w:p w14:paraId="33E5EAEE"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 xml:space="preserve">Aguirre Rojas, Carlos Antonio. </w:t>
      </w:r>
      <w:r w:rsidRPr="00482DCE">
        <w:rPr>
          <w:rFonts w:asciiTheme="majorHAnsi" w:hAnsiTheme="majorHAnsi"/>
          <w:i/>
          <w:sz w:val="18"/>
          <w:szCs w:val="18"/>
        </w:rPr>
        <w:t>La historiografía en el siglo XX. Historia e Historiadores entre 1848 y ¿2025?,</w:t>
      </w:r>
      <w:r w:rsidRPr="00482DCE">
        <w:rPr>
          <w:rFonts w:asciiTheme="majorHAnsi" w:hAnsiTheme="majorHAnsi"/>
          <w:sz w:val="18"/>
          <w:szCs w:val="18"/>
        </w:rPr>
        <w:t xml:space="preserve"> Prohistoria ediciones, Rosario, 2011.</w:t>
      </w:r>
    </w:p>
    <w:p w14:paraId="1672731F" w14:textId="77777777" w:rsidR="005B2DF8" w:rsidRPr="00482DCE" w:rsidRDefault="005B2DF8" w:rsidP="005B2DF8">
      <w:pPr>
        <w:pStyle w:val="Prrafodelista"/>
        <w:widowControl w:val="0"/>
        <w:numPr>
          <w:ilvl w:val="0"/>
          <w:numId w:val="14"/>
        </w:numPr>
        <w:tabs>
          <w:tab w:val="left" w:pos="284"/>
          <w:tab w:val="left" w:pos="851"/>
        </w:tabs>
        <w:autoSpaceDE w:val="0"/>
        <w:autoSpaceDN w:val="0"/>
        <w:adjustRightInd w:val="0"/>
        <w:spacing w:line="240" w:lineRule="auto"/>
        <w:jc w:val="both"/>
        <w:rPr>
          <w:rFonts w:asciiTheme="majorHAnsi" w:hAnsiTheme="majorHAnsi" w:cs="Verdana"/>
          <w:color w:val="262626"/>
          <w:sz w:val="18"/>
          <w:szCs w:val="18"/>
        </w:rPr>
      </w:pPr>
      <w:r w:rsidRPr="00482DCE">
        <w:rPr>
          <w:rFonts w:asciiTheme="majorHAnsi" w:hAnsiTheme="majorHAnsi" w:cs="Verdana"/>
          <w:color w:val="262626"/>
          <w:sz w:val="18"/>
          <w:szCs w:val="18"/>
        </w:rPr>
        <w:t xml:space="preserve">Albornoz Vásquez, María Eugenia « De archivos para la historia con perspectiva de género en Iberoamérica », </w:t>
      </w:r>
      <w:r w:rsidRPr="00482DCE">
        <w:rPr>
          <w:rFonts w:asciiTheme="majorHAnsi" w:hAnsiTheme="majorHAnsi" w:cs="Verdana"/>
          <w:i/>
          <w:iCs/>
          <w:color w:val="262626"/>
          <w:sz w:val="18"/>
          <w:szCs w:val="18"/>
        </w:rPr>
        <w:t>Nuevo Mundo Mundos Nuevos</w:t>
      </w:r>
      <w:r w:rsidRPr="00482DCE">
        <w:rPr>
          <w:rFonts w:asciiTheme="majorHAnsi" w:hAnsiTheme="majorHAnsi" w:cs="Verdana"/>
          <w:color w:val="262626"/>
          <w:sz w:val="18"/>
          <w:szCs w:val="18"/>
        </w:rPr>
        <w:t xml:space="preserve"> [En ligne], Comptes rendus et essais historiographiques, mis en ligne le 10 décembre 2017, consulté le 26 février 2018. URL : </w:t>
      </w:r>
      <w:hyperlink r:id="rId13" w:history="1">
        <w:r w:rsidRPr="00482DCE">
          <w:rPr>
            <w:rStyle w:val="Hipervnculo"/>
            <w:rFonts w:asciiTheme="majorHAnsi" w:hAnsiTheme="majorHAnsi" w:cs="Verdana"/>
            <w:sz w:val="18"/>
            <w:szCs w:val="18"/>
          </w:rPr>
          <w:t>http://journals.openedition.org/nuevomundo/71769</w:t>
        </w:r>
      </w:hyperlink>
    </w:p>
    <w:p w14:paraId="3FB72AC1" w14:textId="77777777" w:rsidR="005B2DF8" w:rsidRPr="00482DCE" w:rsidRDefault="005B2DF8" w:rsidP="005B2DF8">
      <w:pPr>
        <w:pStyle w:val="Prrafodelista"/>
        <w:widowControl w:val="0"/>
        <w:numPr>
          <w:ilvl w:val="0"/>
          <w:numId w:val="14"/>
        </w:numPr>
        <w:tabs>
          <w:tab w:val="left" w:pos="284"/>
          <w:tab w:val="left" w:pos="709"/>
          <w:tab w:val="left" w:pos="851"/>
        </w:tabs>
        <w:autoSpaceDE w:val="0"/>
        <w:autoSpaceDN w:val="0"/>
        <w:adjustRightInd w:val="0"/>
        <w:spacing w:line="240" w:lineRule="auto"/>
        <w:ind w:right="-198"/>
        <w:jc w:val="both"/>
        <w:rPr>
          <w:rFonts w:asciiTheme="majorHAnsi" w:hAnsiTheme="majorHAnsi" w:cs="Tahoma"/>
          <w:sz w:val="18"/>
          <w:szCs w:val="18"/>
        </w:rPr>
      </w:pPr>
      <w:r w:rsidRPr="00482DCE">
        <w:rPr>
          <w:rFonts w:asciiTheme="majorHAnsi" w:hAnsiTheme="majorHAnsi" w:cs="Tahoma"/>
          <w:bCs/>
          <w:sz w:val="18"/>
          <w:szCs w:val="18"/>
        </w:rPr>
        <w:t>Barriera</w:t>
      </w:r>
      <w:r w:rsidRPr="00482DCE">
        <w:rPr>
          <w:rFonts w:asciiTheme="majorHAnsi" w:hAnsiTheme="majorHAnsi" w:cs="Tahoma"/>
          <w:sz w:val="18"/>
          <w:szCs w:val="18"/>
        </w:rPr>
        <w:t>, </w:t>
      </w:r>
      <w:r w:rsidRPr="00482DCE">
        <w:rPr>
          <w:rFonts w:asciiTheme="majorHAnsi" w:hAnsiTheme="majorHAnsi" w:cs="Tahoma"/>
          <w:bCs/>
          <w:sz w:val="18"/>
          <w:szCs w:val="18"/>
        </w:rPr>
        <w:t>Darío</w:t>
      </w:r>
      <w:r w:rsidRPr="00482DCE">
        <w:rPr>
          <w:rFonts w:asciiTheme="majorHAnsi" w:hAnsiTheme="majorHAnsi" w:cs="Tahoma"/>
          <w:sz w:val="18"/>
          <w:szCs w:val="18"/>
        </w:rPr>
        <w:t> G. “</w:t>
      </w:r>
      <w:r w:rsidRPr="00482DCE">
        <w:rPr>
          <w:rFonts w:asciiTheme="majorHAnsi" w:hAnsiTheme="majorHAnsi" w:cs="Tahoma"/>
          <w:bCs/>
          <w:sz w:val="18"/>
          <w:szCs w:val="18"/>
        </w:rPr>
        <w:t>Notas sobre la Nouvelle</w:t>
      </w:r>
      <w:r w:rsidRPr="00482DCE">
        <w:rPr>
          <w:rFonts w:asciiTheme="majorHAnsi" w:hAnsiTheme="majorHAnsi" w:cs="Tahoma"/>
          <w:sz w:val="18"/>
          <w:szCs w:val="18"/>
        </w:rPr>
        <w:t> Histoire”, en Anuario 17 </w:t>
      </w:r>
      <w:r w:rsidRPr="00482DCE">
        <w:rPr>
          <w:rFonts w:asciiTheme="majorHAnsi" w:hAnsiTheme="majorHAnsi" w:cs="Tahoma"/>
          <w:bCs/>
          <w:sz w:val="18"/>
          <w:szCs w:val="18"/>
        </w:rPr>
        <w:t>de</w:t>
      </w:r>
      <w:r w:rsidRPr="00482DCE">
        <w:rPr>
          <w:rFonts w:asciiTheme="majorHAnsi" w:hAnsiTheme="majorHAnsi" w:cs="Tahoma"/>
          <w:sz w:val="18"/>
          <w:szCs w:val="18"/>
        </w:rPr>
        <w:t> la Escuela </w:t>
      </w:r>
      <w:r w:rsidRPr="00482DCE">
        <w:rPr>
          <w:rFonts w:asciiTheme="majorHAnsi" w:hAnsiTheme="majorHAnsi" w:cs="Tahoma"/>
          <w:bCs/>
          <w:sz w:val="18"/>
          <w:szCs w:val="18"/>
        </w:rPr>
        <w:t xml:space="preserve">de </w:t>
      </w:r>
      <w:r w:rsidRPr="00482DCE">
        <w:rPr>
          <w:rFonts w:asciiTheme="majorHAnsi" w:hAnsiTheme="majorHAnsi" w:cs="Tahoma"/>
          <w:sz w:val="18"/>
          <w:szCs w:val="18"/>
        </w:rPr>
        <w:t>Historia </w:t>
      </w:r>
      <w:r w:rsidRPr="00482DCE">
        <w:rPr>
          <w:rFonts w:asciiTheme="majorHAnsi" w:hAnsiTheme="majorHAnsi" w:cs="Tahoma"/>
          <w:bCs/>
          <w:sz w:val="18"/>
          <w:szCs w:val="18"/>
        </w:rPr>
        <w:t>de</w:t>
      </w:r>
      <w:r w:rsidRPr="00482DCE">
        <w:rPr>
          <w:rFonts w:asciiTheme="majorHAnsi" w:hAnsiTheme="majorHAnsi" w:cs="Tahoma"/>
          <w:sz w:val="18"/>
          <w:szCs w:val="18"/>
        </w:rPr>
        <w:t> la U.N.R., Rosario, 1995/96, pp.381-394. </w:t>
      </w:r>
    </w:p>
    <w:p w14:paraId="70EFF452"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 xml:space="preserve">Bloch, Marc. </w:t>
      </w:r>
      <w:r w:rsidRPr="00482DCE">
        <w:rPr>
          <w:rFonts w:asciiTheme="majorHAnsi" w:hAnsiTheme="majorHAnsi"/>
          <w:i/>
          <w:sz w:val="18"/>
          <w:szCs w:val="18"/>
        </w:rPr>
        <w:t>Introducción a la Historia</w:t>
      </w:r>
      <w:r w:rsidRPr="00482DCE">
        <w:rPr>
          <w:rFonts w:asciiTheme="majorHAnsi" w:hAnsiTheme="majorHAnsi"/>
          <w:sz w:val="18"/>
          <w:szCs w:val="18"/>
        </w:rPr>
        <w:t>. FCE. México, 1987.</w:t>
      </w:r>
    </w:p>
    <w:p w14:paraId="407CCF32" w14:textId="77777777" w:rsidR="005B2DF8" w:rsidRPr="00482DCE" w:rsidRDefault="005B2DF8" w:rsidP="005B2DF8">
      <w:pPr>
        <w:pStyle w:val="Prrafodelista"/>
        <w:widowControl w:val="0"/>
        <w:numPr>
          <w:ilvl w:val="0"/>
          <w:numId w:val="14"/>
        </w:numPr>
        <w:tabs>
          <w:tab w:val="left" w:pos="284"/>
          <w:tab w:val="left" w:pos="851"/>
        </w:tabs>
        <w:autoSpaceDE w:val="0"/>
        <w:autoSpaceDN w:val="0"/>
        <w:adjustRightInd w:val="0"/>
        <w:spacing w:line="240" w:lineRule="auto"/>
        <w:ind w:right="-198"/>
        <w:jc w:val="both"/>
        <w:rPr>
          <w:rFonts w:asciiTheme="majorHAnsi" w:hAnsiTheme="majorHAnsi"/>
          <w:sz w:val="18"/>
          <w:szCs w:val="18"/>
        </w:rPr>
      </w:pPr>
      <w:r w:rsidRPr="00482DCE">
        <w:rPr>
          <w:rFonts w:asciiTheme="majorHAnsi" w:hAnsiTheme="majorHAnsi"/>
          <w:sz w:val="18"/>
          <w:szCs w:val="18"/>
        </w:rPr>
        <w:t xml:space="preserve">Bourdieu, Pierre "El campo científico" (1976), en </w:t>
      </w:r>
      <w:r w:rsidRPr="00482DCE">
        <w:rPr>
          <w:rFonts w:asciiTheme="majorHAnsi" w:hAnsiTheme="majorHAnsi"/>
          <w:i/>
          <w:sz w:val="18"/>
          <w:szCs w:val="18"/>
        </w:rPr>
        <w:t>Redes Revista de Estudios Sociales de la Ciencia</w:t>
      </w:r>
      <w:r w:rsidRPr="00482DCE">
        <w:rPr>
          <w:rFonts w:asciiTheme="majorHAnsi" w:hAnsiTheme="majorHAnsi"/>
          <w:sz w:val="18"/>
          <w:szCs w:val="18"/>
        </w:rPr>
        <w:t>, UNQuilmes, Vol. 1, número 2, dic.1994.</w:t>
      </w:r>
    </w:p>
    <w:p w14:paraId="0F25901A"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 xml:space="preserve">Cardoso, C.F. </w:t>
      </w:r>
      <w:r w:rsidRPr="00482DCE">
        <w:rPr>
          <w:rFonts w:asciiTheme="majorHAnsi" w:hAnsiTheme="majorHAnsi"/>
          <w:i/>
          <w:sz w:val="18"/>
          <w:szCs w:val="18"/>
        </w:rPr>
        <w:t>Introducción al trabajo de la investigación histórica. Conocimiento, método e historia.</w:t>
      </w:r>
      <w:r w:rsidRPr="00482DCE">
        <w:rPr>
          <w:rFonts w:asciiTheme="majorHAnsi" w:hAnsiTheme="majorHAnsi"/>
          <w:sz w:val="18"/>
          <w:szCs w:val="18"/>
        </w:rPr>
        <w:t xml:space="preserve"> Barcelona. Ed. Crítica. Carr, Edward H.: </w:t>
      </w:r>
      <w:r w:rsidRPr="00482DCE">
        <w:rPr>
          <w:rFonts w:asciiTheme="majorHAnsi" w:hAnsiTheme="majorHAnsi"/>
          <w:i/>
          <w:sz w:val="18"/>
          <w:szCs w:val="18"/>
        </w:rPr>
        <w:t>¿Qué es la historia?</w:t>
      </w:r>
      <w:r w:rsidRPr="00482DCE">
        <w:rPr>
          <w:rFonts w:asciiTheme="majorHAnsi" w:hAnsiTheme="majorHAnsi"/>
          <w:sz w:val="18"/>
          <w:szCs w:val="18"/>
        </w:rPr>
        <w:t xml:space="preserve"> Barcelona, Planeta-Agostini, 1993. </w:t>
      </w:r>
    </w:p>
    <w:p w14:paraId="2F15EE3E"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 xml:space="preserve">Cattaruzza, A.  Eujanian, A. </w:t>
      </w:r>
      <w:r w:rsidRPr="00482DCE">
        <w:rPr>
          <w:rFonts w:asciiTheme="majorHAnsi" w:hAnsiTheme="majorHAnsi"/>
          <w:i/>
          <w:sz w:val="18"/>
          <w:szCs w:val="18"/>
        </w:rPr>
        <w:t>Políticas de la historia, Argentina 1860-1960,</w:t>
      </w:r>
      <w:r w:rsidRPr="00482DCE">
        <w:rPr>
          <w:rFonts w:asciiTheme="majorHAnsi" w:hAnsiTheme="majorHAnsi"/>
          <w:sz w:val="18"/>
          <w:szCs w:val="18"/>
        </w:rPr>
        <w:t xml:space="preserve"> Alianza, Madrid, 2003.</w:t>
      </w:r>
    </w:p>
    <w:p w14:paraId="77618E39"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Chesneaux J.: </w:t>
      </w:r>
      <w:r w:rsidRPr="00482DCE">
        <w:rPr>
          <w:rFonts w:asciiTheme="majorHAnsi" w:hAnsiTheme="majorHAnsi"/>
          <w:i/>
          <w:sz w:val="18"/>
          <w:szCs w:val="18"/>
        </w:rPr>
        <w:t>¿Hacemos tabla rasa del pasado? A propósito de la historia y de los historiadores”.</w:t>
      </w:r>
      <w:r w:rsidRPr="00482DCE">
        <w:rPr>
          <w:rFonts w:asciiTheme="majorHAnsi" w:hAnsiTheme="majorHAnsi"/>
          <w:sz w:val="18"/>
          <w:szCs w:val="18"/>
        </w:rPr>
        <w:t xml:space="preserve"> Buenos Aires.Ed. SXXI. 2005. Caps. 1 y 2. </w:t>
      </w:r>
    </w:p>
    <w:p w14:paraId="749A0868"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 xml:space="preserve">D. Kelley.: “El giro cultural en la investigación histórica”, en Olábarri y Capistegui, </w:t>
      </w:r>
      <w:r w:rsidRPr="00482DCE">
        <w:rPr>
          <w:rFonts w:asciiTheme="majorHAnsi" w:hAnsiTheme="majorHAnsi"/>
          <w:i/>
          <w:sz w:val="18"/>
          <w:szCs w:val="18"/>
        </w:rPr>
        <w:t>La ‘nueva’ historia cultural</w:t>
      </w:r>
      <w:r w:rsidRPr="00482DCE">
        <w:rPr>
          <w:rFonts w:asciiTheme="majorHAnsi" w:hAnsiTheme="majorHAnsi"/>
          <w:sz w:val="18"/>
          <w:szCs w:val="18"/>
        </w:rPr>
        <w:t>, Madrid. Editores: Universidad Complutense.1996.</w:t>
      </w:r>
    </w:p>
    <w:p w14:paraId="5441669B"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 xml:space="preserve">De Certeau, M. </w:t>
      </w:r>
      <w:r w:rsidRPr="00482DCE">
        <w:rPr>
          <w:rFonts w:asciiTheme="majorHAnsi" w:hAnsiTheme="majorHAnsi"/>
          <w:i/>
          <w:sz w:val="18"/>
          <w:szCs w:val="18"/>
        </w:rPr>
        <w:t>La escritura de la historia</w:t>
      </w:r>
      <w:r w:rsidRPr="00482DCE">
        <w:rPr>
          <w:rFonts w:asciiTheme="majorHAnsi" w:hAnsiTheme="majorHAnsi"/>
          <w:sz w:val="18"/>
          <w:szCs w:val="18"/>
        </w:rPr>
        <w:t xml:space="preserve">. Universidad Iberoamericana. 1993. </w:t>
      </w:r>
    </w:p>
    <w:p w14:paraId="6C0A26A4"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Devoto, F. Pagano, N.</w:t>
      </w:r>
      <w:r w:rsidRPr="00482DCE">
        <w:rPr>
          <w:rFonts w:asciiTheme="majorHAnsi" w:hAnsiTheme="majorHAnsi"/>
          <w:i/>
          <w:sz w:val="18"/>
          <w:szCs w:val="18"/>
        </w:rPr>
        <w:t xml:space="preserve"> Historia de la historiografía argentina.</w:t>
      </w:r>
      <w:r w:rsidRPr="00482DCE">
        <w:rPr>
          <w:rFonts w:asciiTheme="majorHAnsi" w:hAnsiTheme="majorHAnsi"/>
          <w:sz w:val="18"/>
          <w:szCs w:val="18"/>
        </w:rPr>
        <w:t xml:space="preserve"> Buenos Aires, Sudamericana, 2009. Caps.: 4, 5, y 6.</w:t>
      </w:r>
    </w:p>
    <w:p w14:paraId="5C7955B7"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 xml:space="preserve">Dussel, E. </w:t>
      </w:r>
      <w:r w:rsidRPr="00482DCE">
        <w:rPr>
          <w:rFonts w:asciiTheme="majorHAnsi" w:hAnsiTheme="majorHAnsi"/>
          <w:i/>
          <w:sz w:val="18"/>
          <w:szCs w:val="18"/>
        </w:rPr>
        <w:t>Europa, modernidad y eurocentrismo</w:t>
      </w:r>
      <w:r w:rsidRPr="00482DCE">
        <w:rPr>
          <w:rFonts w:asciiTheme="majorHAnsi" w:hAnsiTheme="majorHAnsi"/>
          <w:sz w:val="18"/>
          <w:szCs w:val="18"/>
        </w:rPr>
        <w:t xml:space="preserve">. Mexico. UNAM. 1993. Disponible en: </w:t>
      </w:r>
      <w:hyperlink r:id="rId14" w:history="1">
        <w:r w:rsidRPr="00482DCE">
          <w:rPr>
            <w:rFonts w:asciiTheme="majorHAnsi" w:hAnsiTheme="majorHAnsi"/>
            <w:sz w:val="18"/>
            <w:szCs w:val="18"/>
          </w:rPr>
          <w:t>http://enriquedussel.com/txt/1993-236a.pdf</w:t>
        </w:r>
      </w:hyperlink>
    </w:p>
    <w:p w14:paraId="35DA3C4D" w14:textId="77777777" w:rsidR="005B2DF8" w:rsidRPr="00482DCE" w:rsidRDefault="005B2DF8" w:rsidP="005B2DF8">
      <w:pPr>
        <w:pStyle w:val="Prrafodelista"/>
        <w:widowControl w:val="0"/>
        <w:numPr>
          <w:ilvl w:val="0"/>
          <w:numId w:val="14"/>
        </w:numPr>
        <w:tabs>
          <w:tab w:val="left" w:pos="284"/>
          <w:tab w:val="left" w:pos="851"/>
        </w:tabs>
        <w:autoSpaceDE w:val="0"/>
        <w:autoSpaceDN w:val="0"/>
        <w:adjustRightInd w:val="0"/>
        <w:spacing w:after="240" w:line="240" w:lineRule="auto"/>
        <w:jc w:val="both"/>
        <w:rPr>
          <w:rFonts w:asciiTheme="majorHAnsi" w:hAnsiTheme="majorHAnsi"/>
          <w:sz w:val="18"/>
          <w:szCs w:val="18"/>
        </w:rPr>
      </w:pPr>
      <w:r w:rsidRPr="00482DCE">
        <w:rPr>
          <w:rFonts w:asciiTheme="majorHAnsi" w:hAnsiTheme="majorHAnsi"/>
          <w:sz w:val="18"/>
          <w:szCs w:val="18"/>
        </w:rPr>
        <w:t xml:space="preserve">Eggers Brass, T. </w:t>
      </w:r>
      <w:r w:rsidRPr="00482DCE">
        <w:rPr>
          <w:rFonts w:asciiTheme="majorHAnsi" w:hAnsiTheme="majorHAnsi"/>
          <w:i/>
          <w:sz w:val="18"/>
          <w:szCs w:val="18"/>
        </w:rPr>
        <w:t>Historia argentina una mirada crítica 1806-2006.</w:t>
      </w:r>
      <w:r w:rsidRPr="00482DCE">
        <w:rPr>
          <w:rFonts w:asciiTheme="majorHAnsi" w:hAnsiTheme="majorHAnsi"/>
          <w:sz w:val="18"/>
          <w:szCs w:val="18"/>
        </w:rPr>
        <w:t xml:space="preserve"> Buenos Aires. Maipue. 2006. </w:t>
      </w:r>
    </w:p>
    <w:p w14:paraId="10482241" w14:textId="77777777" w:rsidR="005B2DF8" w:rsidRPr="00482DCE" w:rsidRDefault="005B2DF8" w:rsidP="005B2DF8">
      <w:pPr>
        <w:pStyle w:val="Prrafodelista"/>
        <w:widowControl w:val="0"/>
        <w:numPr>
          <w:ilvl w:val="0"/>
          <w:numId w:val="14"/>
        </w:numPr>
        <w:tabs>
          <w:tab w:val="left" w:pos="284"/>
          <w:tab w:val="left" w:pos="851"/>
        </w:tabs>
        <w:autoSpaceDE w:val="0"/>
        <w:autoSpaceDN w:val="0"/>
        <w:adjustRightInd w:val="0"/>
        <w:spacing w:after="240" w:line="240" w:lineRule="auto"/>
        <w:jc w:val="both"/>
        <w:rPr>
          <w:rFonts w:asciiTheme="majorHAnsi" w:hAnsiTheme="majorHAnsi"/>
          <w:sz w:val="18"/>
          <w:szCs w:val="18"/>
        </w:rPr>
      </w:pPr>
      <w:r w:rsidRPr="00482DCE">
        <w:rPr>
          <w:rFonts w:asciiTheme="majorHAnsi" w:hAnsiTheme="majorHAnsi"/>
          <w:sz w:val="18"/>
          <w:szCs w:val="18"/>
        </w:rPr>
        <w:t xml:space="preserve">Farge Arlette </w:t>
      </w:r>
      <w:r w:rsidRPr="00482DCE">
        <w:rPr>
          <w:rFonts w:asciiTheme="majorHAnsi" w:hAnsiTheme="majorHAnsi"/>
          <w:i/>
          <w:sz w:val="18"/>
          <w:szCs w:val="18"/>
        </w:rPr>
        <w:t>La atracción del archivo</w:t>
      </w:r>
      <w:r w:rsidRPr="00482DCE">
        <w:rPr>
          <w:rFonts w:asciiTheme="majorHAnsi" w:hAnsiTheme="majorHAnsi"/>
          <w:sz w:val="18"/>
          <w:szCs w:val="18"/>
        </w:rPr>
        <w:t>, Valencia, Institucio Alfons el Magnanim, 1991.</w:t>
      </w:r>
    </w:p>
    <w:p w14:paraId="3A56C7A5"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Fontana, J</w:t>
      </w:r>
      <w:r w:rsidRPr="00482DCE">
        <w:rPr>
          <w:rFonts w:asciiTheme="majorHAnsi" w:hAnsiTheme="majorHAnsi"/>
          <w:i/>
          <w:sz w:val="18"/>
          <w:szCs w:val="18"/>
        </w:rPr>
        <w:t>. Cómo Enseñar historia con una guerra civil de por medio</w:t>
      </w:r>
      <w:r w:rsidRPr="00482DCE">
        <w:rPr>
          <w:rFonts w:asciiTheme="majorHAnsi" w:hAnsiTheme="majorHAnsi"/>
          <w:sz w:val="18"/>
          <w:szCs w:val="18"/>
        </w:rPr>
        <w:t>, Barcelona, Crítica, 1999.</w:t>
      </w:r>
    </w:p>
    <w:p w14:paraId="2E35C8FA"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 xml:space="preserve">Fontana, J. </w:t>
      </w:r>
      <w:r w:rsidRPr="00482DCE">
        <w:rPr>
          <w:rFonts w:asciiTheme="majorHAnsi" w:hAnsiTheme="majorHAnsi"/>
          <w:i/>
          <w:sz w:val="18"/>
          <w:szCs w:val="18"/>
        </w:rPr>
        <w:t>La historia de los hombres: el siglo XX</w:t>
      </w:r>
      <w:r w:rsidRPr="00482DCE">
        <w:rPr>
          <w:rFonts w:asciiTheme="majorHAnsi" w:hAnsiTheme="majorHAnsi"/>
          <w:sz w:val="18"/>
          <w:szCs w:val="18"/>
        </w:rPr>
        <w:t>, Crítica, Barcelona, 2002.</w:t>
      </w:r>
    </w:p>
    <w:p w14:paraId="606BF5F6"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 xml:space="preserve">Gallego, M. </w:t>
      </w:r>
      <w:r w:rsidRPr="00482DCE">
        <w:rPr>
          <w:rFonts w:asciiTheme="majorHAnsi" w:hAnsiTheme="majorHAnsi"/>
          <w:i/>
          <w:sz w:val="18"/>
          <w:szCs w:val="18"/>
        </w:rPr>
        <w:t>Eric Hobsbawm  y la historia crítica del siglo XX</w:t>
      </w:r>
      <w:r w:rsidRPr="00482DCE">
        <w:rPr>
          <w:rFonts w:asciiTheme="majorHAnsi" w:hAnsiTheme="majorHAnsi"/>
          <w:sz w:val="18"/>
          <w:szCs w:val="18"/>
        </w:rPr>
        <w:t>. Buenos Aires. Maipue. 2017.</w:t>
      </w:r>
    </w:p>
    <w:p w14:paraId="28C7C1B9"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 xml:space="preserve">Iggers. G. </w:t>
      </w:r>
      <w:r w:rsidRPr="00482DCE">
        <w:rPr>
          <w:rFonts w:asciiTheme="majorHAnsi" w:hAnsiTheme="majorHAnsi"/>
          <w:i/>
          <w:sz w:val="18"/>
          <w:szCs w:val="18"/>
        </w:rPr>
        <w:t>La ciencia histórica en el siglo XX. De la objetividad científica al desafío posmopderno.</w:t>
      </w:r>
      <w:r w:rsidRPr="00482DCE">
        <w:rPr>
          <w:rFonts w:asciiTheme="majorHAnsi" w:hAnsiTheme="majorHAnsi"/>
          <w:sz w:val="18"/>
          <w:szCs w:val="18"/>
        </w:rPr>
        <w:t xml:space="preserve"> Barcelona, FCE, 1999. </w:t>
      </w:r>
    </w:p>
    <w:p w14:paraId="125FAA81"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 xml:space="preserve">Levi .G.: “Sobre la microhistoria”, en: P. Burke, </w:t>
      </w:r>
      <w:r w:rsidRPr="00482DCE">
        <w:rPr>
          <w:rFonts w:asciiTheme="majorHAnsi" w:hAnsiTheme="majorHAnsi"/>
          <w:i/>
          <w:sz w:val="18"/>
          <w:szCs w:val="18"/>
        </w:rPr>
        <w:t>Formas de hacer historia</w:t>
      </w:r>
      <w:r w:rsidRPr="00482DCE">
        <w:rPr>
          <w:rFonts w:asciiTheme="majorHAnsi" w:hAnsiTheme="majorHAnsi"/>
          <w:sz w:val="18"/>
          <w:szCs w:val="18"/>
        </w:rPr>
        <w:t>, Madrid, Alianza, 1996.</w:t>
      </w:r>
    </w:p>
    <w:p w14:paraId="7B1CD799" w14:textId="77777777" w:rsidR="005B2DF8" w:rsidRPr="00482DCE" w:rsidRDefault="005B2DF8" w:rsidP="005B2DF8">
      <w:pPr>
        <w:pStyle w:val="Prrafodelista"/>
        <w:widowControl w:val="0"/>
        <w:numPr>
          <w:ilvl w:val="0"/>
          <w:numId w:val="14"/>
        </w:numPr>
        <w:tabs>
          <w:tab w:val="left" w:pos="284"/>
          <w:tab w:val="left" w:pos="709"/>
          <w:tab w:val="left" w:pos="851"/>
        </w:tabs>
        <w:autoSpaceDE w:val="0"/>
        <w:autoSpaceDN w:val="0"/>
        <w:adjustRightInd w:val="0"/>
        <w:spacing w:line="240" w:lineRule="auto"/>
        <w:ind w:right="-198"/>
        <w:jc w:val="both"/>
        <w:rPr>
          <w:rFonts w:asciiTheme="majorHAnsi" w:hAnsiTheme="majorHAnsi" w:cs="Tahoma"/>
          <w:sz w:val="18"/>
          <w:szCs w:val="18"/>
        </w:rPr>
      </w:pPr>
      <w:r w:rsidRPr="00482DCE">
        <w:rPr>
          <w:rFonts w:asciiTheme="majorHAnsi" w:hAnsiTheme="majorHAnsi" w:cs="Tahoma"/>
          <w:sz w:val="18"/>
          <w:szCs w:val="18"/>
        </w:rPr>
        <w:t>Ginzburg, C y  Poni, C. “El nombre y el cómo: intercambio desigual y mercado historiográfico”, en: Quaderni Storici, Nro. 40, gennaio/aprile, 1979.</w:t>
      </w:r>
    </w:p>
    <w:p w14:paraId="1C880664"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 xml:space="preserve">Ginzburg, C. </w:t>
      </w:r>
      <w:r w:rsidRPr="00482DCE">
        <w:rPr>
          <w:rFonts w:asciiTheme="majorHAnsi" w:hAnsiTheme="majorHAnsi"/>
          <w:i/>
          <w:sz w:val="18"/>
          <w:szCs w:val="18"/>
        </w:rPr>
        <w:t>El queso y los gusanos. El cosmos, según un molinero del siglo XVI,</w:t>
      </w:r>
      <w:r w:rsidRPr="00482DCE">
        <w:rPr>
          <w:rFonts w:asciiTheme="majorHAnsi" w:hAnsiTheme="majorHAnsi"/>
          <w:sz w:val="18"/>
          <w:szCs w:val="18"/>
        </w:rPr>
        <w:t xml:space="preserve"> Barcelona, Muchnik Editores, 1981.</w:t>
      </w:r>
    </w:p>
    <w:p w14:paraId="2969DCE8"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 xml:space="preserve">Grendi, E. “¿Repensar la microhistoria?” en </w:t>
      </w:r>
      <w:r w:rsidRPr="00482DCE">
        <w:rPr>
          <w:rFonts w:asciiTheme="majorHAnsi" w:hAnsiTheme="majorHAnsi"/>
          <w:i/>
          <w:sz w:val="18"/>
          <w:szCs w:val="18"/>
        </w:rPr>
        <w:t>Entrepasados</w:t>
      </w:r>
      <w:r w:rsidRPr="00482DCE">
        <w:rPr>
          <w:rFonts w:asciiTheme="majorHAnsi" w:hAnsiTheme="majorHAnsi"/>
          <w:sz w:val="18"/>
          <w:szCs w:val="18"/>
        </w:rPr>
        <w:t>, n. 10, 1996.</w:t>
      </w:r>
      <w:r w:rsidRPr="00482DCE">
        <w:rPr>
          <w:rFonts w:ascii="MS Mincho" w:eastAsia="MS Mincho" w:hAnsi="MS Mincho" w:cs="MS Mincho" w:hint="eastAsia"/>
          <w:sz w:val="18"/>
          <w:szCs w:val="18"/>
        </w:rPr>
        <w:t> </w:t>
      </w:r>
    </w:p>
    <w:p w14:paraId="5D4C7B0F" w14:textId="77777777" w:rsidR="005B2DF8" w:rsidRPr="00482DCE" w:rsidRDefault="005B2DF8" w:rsidP="005B2DF8">
      <w:pPr>
        <w:pStyle w:val="Prrafodelista"/>
        <w:widowControl w:val="0"/>
        <w:numPr>
          <w:ilvl w:val="0"/>
          <w:numId w:val="14"/>
        </w:numPr>
        <w:tabs>
          <w:tab w:val="left" w:pos="284"/>
          <w:tab w:val="left" w:pos="851"/>
        </w:tabs>
        <w:autoSpaceDE w:val="0"/>
        <w:autoSpaceDN w:val="0"/>
        <w:adjustRightInd w:val="0"/>
        <w:spacing w:after="240" w:line="240" w:lineRule="auto"/>
        <w:jc w:val="both"/>
        <w:rPr>
          <w:rFonts w:asciiTheme="majorHAnsi" w:hAnsiTheme="majorHAnsi" w:cs="Times"/>
          <w:sz w:val="18"/>
          <w:szCs w:val="18"/>
        </w:rPr>
      </w:pPr>
      <w:r w:rsidRPr="00482DCE">
        <w:rPr>
          <w:rFonts w:asciiTheme="majorHAnsi" w:hAnsiTheme="majorHAnsi"/>
          <w:sz w:val="18"/>
          <w:szCs w:val="18"/>
        </w:rPr>
        <w:t xml:space="preserve">Guinzburg, Carlo. </w:t>
      </w:r>
      <w:r w:rsidRPr="00482DCE">
        <w:rPr>
          <w:rFonts w:asciiTheme="majorHAnsi" w:hAnsiTheme="majorHAnsi" w:cs="Times"/>
          <w:i/>
          <w:iCs/>
          <w:sz w:val="18"/>
          <w:szCs w:val="18"/>
        </w:rPr>
        <w:t>Tentativas</w:t>
      </w:r>
      <w:r w:rsidRPr="00482DCE">
        <w:rPr>
          <w:rFonts w:asciiTheme="majorHAnsi" w:hAnsiTheme="majorHAnsi"/>
          <w:sz w:val="18"/>
          <w:szCs w:val="18"/>
        </w:rPr>
        <w:t>. Rosario: Prohistoria Ediciones, 2016.</w:t>
      </w:r>
    </w:p>
    <w:p w14:paraId="5A19D2ED"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 xml:space="preserve">Hobsbawm, E. </w:t>
      </w:r>
      <w:r w:rsidRPr="00482DCE">
        <w:rPr>
          <w:rFonts w:asciiTheme="majorHAnsi" w:hAnsiTheme="majorHAnsi"/>
          <w:i/>
          <w:sz w:val="18"/>
          <w:szCs w:val="18"/>
        </w:rPr>
        <w:t>Sobre la historia.</w:t>
      </w:r>
      <w:r w:rsidRPr="00482DCE">
        <w:rPr>
          <w:rFonts w:asciiTheme="majorHAnsi" w:hAnsiTheme="majorHAnsi"/>
          <w:sz w:val="18"/>
          <w:szCs w:val="18"/>
        </w:rPr>
        <w:t xml:space="preserve"> Barceona. Crítica. </w:t>
      </w:r>
    </w:p>
    <w:p w14:paraId="2BBDBE31"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 xml:space="preserve">Howard, B. </w:t>
      </w:r>
      <w:r w:rsidRPr="00482DCE">
        <w:rPr>
          <w:rFonts w:asciiTheme="majorHAnsi" w:hAnsiTheme="majorHAnsi"/>
          <w:i/>
          <w:sz w:val="18"/>
          <w:szCs w:val="18"/>
        </w:rPr>
        <w:t>Manual de escritura para científicos sociales.</w:t>
      </w:r>
      <w:r w:rsidRPr="00482DCE">
        <w:rPr>
          <w:rFonts w:asciiTheme="majorHAnsi" w:hAnsiTheme="majorHAnsi"/>
          <w:sz w:val="18"/>
          <w:szCs w:val="18"/>
        </w:rPr>
        <w:t xml:space="preserve"> Buenos Aires. Ed. SXXI. 2011.</w:t>
      </w:r>
    </w:p>
    <w:p w14:paraId="29362D74"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lastRenderedPageBreak/>
        <w:t xml:space="preserve">Josep Fontana, </w:t>
      </w:r>
      <w:r w:rsidRPr="00482DCE">
        <w:rPr>
          <w:rFonts w:asciiTheme="majorHAnsi" w:hAnsiTheme="majorHAnsi"/>
          <w:i/>
          <w:sz w:val="18"/>
          <w:szCs w:val="18"/>
        </w:rPr>
        <w:t>La historia de los hombres: el siglo XX,</w:t>
      </w:r>
      <w:r w:rsidRPr="00482DCE">
        <w:rPr>
          <w:rFonts w:asciiTheme="majorHAnsi" w:hAnsiTheme="majorHAnsi"/>
          <w:sz w:val="18"/>
          <w:szCs w:val="18"/>
        </w:rPr>
        <w:t xml:space="preserve"> Crítica, Barcelona, 2002.</w:t>
      </w:r>
    </w:p>
    <w:p w14:paraId="1E7A71D7"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 xml:space="preserve">Juliá, S. </w:t>
      </w:r>
      <w:r w:rsidRPr="00482DCE">
        <w:rPr>
          <w:rFonts w:asciiTheme="majorHAnsi" w:hAnsiTheme="majorHAnsi"/>
          <w:i/>
          <w:sz w:val="18"/>
          <w:szCs w:val="18"/>
        </w:rPr>
        <w:t>Historia social, sociología histórica</w:t>
      </w:r>
      <w:r w:rsidRPr="00482DCE">
        <w:rPr>
          <w:rFonts w:asciiTheme="majorHAnsi" w:hAnsiTheme="majorHAnsi"/>
          <w:sz w:val="18"/>
          <w:szCs w:val="18"/>
        </w:rPr>
        <w:t>. Madrid. Ed. SXXI. 1989. Cap. 3</w:t>
      </w:r>
    </w:p>
    <w:p w14:paraId="5A6E0F82"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 xml:space="preserve">Kaye, H. </w:t>
      </w:r>
      <w:r w:rsidRPr="00482DCE">
        <w:rPr>
          <w:rFonts w:asciiTheme="majorHAnsi" w:hAnsiTheme="majorHAnsi"/>
          <w:i/>
          <w:sz w:val="18"/>
          <w:szCs w:val="18"/>
        </w:rPr>
        <w:t>Los historiadores marxistas británicos. Un análisis introductorio</w:t>
      </w:r>
      <w:r w:rsidRPr="00482DCE">
        <w:rPr>
          <w:rFonts w:asciiTheme="majorHAnsi" w:hAnsiTheme="majorHAnsi"/>
          <w:sz w:val="18"/>
          <w:szCs w:val="18"/>
        </w:rPr>
        <w:t>, Zaragoza. Universidad de Zaragoza, 1989.</w:t>
      </w:r>
    </w:p>
    <w:p w14:paraId="4B55D63A"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 xml:space="preserve">Le goff, J. </w:t>
      </w:r>
      <w:r w:rsidRPr="00482DCE">
        <w:rPr>
          <w:rFonts w:asciiTheme="majorHAnsi" w:hAnsiTheme="majorHAnsi"/>
          <w:i/>
          <w:sz w:val="18"/>
          <w:szCs w:val="18"/>
        </w:rPr>
        <w:t xml:space="preserve">El orden de la memoria. El tiempo como imaginario. </w:t>
      </w:r>
      <w:r w:rsidRPr="00482DCE">
        <w:rPr>
          <w:rFonts w:asciiTheme="majorHAnsi" w:hAnsiTheme="majorHAnsi"/>
          <w:sz w:val="18"/>
          <w:szCs w:val="18"/>
        </w:rPr>
        <w:t xml:space="preserve">Aadrid. Paidos. 1991. </w:t>
      </w:r>
    </w:p>
    <w:p w14:paraId="37084D68"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 xml:space="preserve">Le Goff, J. </w:t>
      </w:r>
      <w:r w:rsidRPr="00482DCE">
        <w:rPr>
          <w:rFonts w:asciiTheme="majorHAnsi" w:hAnsiTheme="majorHAnsi"/>
          <w:i/>
          <w:sz w:val="18"/>
          <w:szCs w:val="18"/>
        </w:rPr>
        <w:t>Pensar la historia. Modernidad presente y progreso.</w:t>
      </w:r>
      <w:r w:rsidRPr="00482DCE">
        <w:rPr>
          <w:rFonts w:asciiTheme="majorHAnsi" w:hAnsiTheme="majorHAnsi"/>
          <w:sz w:val="18"/>
          <w:szCs w:val="18"/>
        </w:rPr>
        <w:t xml:space="preserve"> Buenos Aires. Paidós. 1991. Cap. 1. </w:t>
      </w:r>
    </w:p>
    <w:p w14:paraId="548E5C8E" w14:textId="77777777" w:rsidR="005B2DF8" w:rsidRPr="00482DCE" w:rsidRDefault="005B2DF8" w:rsidP="005B2DF8">
      <w:pPr>
        <w:pStyle w:val="Prrafodelista"/>
        <w:widowControl w:val="0"/>
        <w:numPr>
          <w:ilvl w:val="0"/>
          <w:numId w:val="14"/>
        </w:numPr>
        <w:tabs>
          <w:tab w:val="left" w:pos="284"/>
          <w:tab w:val="left" w:pos="709"/>
          <w:tab w:val="left" w:pos="851"/>
        </w:tabs>
        <w:autoSpaceDE w:val="0"/>
        <w:autoSpaceDN w:val="0"/>
        <w:adjustRightInd w:val="0"/>
        <w:spacing w:line="240" w:lineRule="auto"/>
        <w:ind w:right="-198"/>
        <w:jc w:val="both"/>
        <w:rPr>
          <w:rFonts w:asciiTheme="majorHAnsi" w:hAnsiTheme="majorHAnsi" w:cs="Tahoma"/>
          <w:sz w:val="18"/>
          <w:szCs w:val="18"/>
        </w:rPr>
      </w:pPr>
      <w:r w:rsidRPr="00482DCE">
        <w:rPr>
          <w:rFonts w:asciiTheme="majorHAnsi" w:hAnsiTheme="majorHAnsi" w:cs="Tahoma"/>
          <w:sz w:val="18"/>
          <w:szCs w:val="18"/>
        </w:rPr>
        <w:t xml:space="preserve">Levi, Giovanni “Conversación con Giovanni Levi,” En; </w:t>
      </w:r>
      <w:r w:rsidRPr="00482DCE">
        <w:rPr>
          <w:rFonts w:asciiTheme="majorHAnsi" w:hAnsiTheme="majorHAnsi" w:cs="Tahoma"/>
          <w:i/>
          <w:sz w:val="18"/>
          <w:szCs w:val="18"/>
        </w:rPr>
        <w:t>Antropología y Microhistoria</w:t>
      </w:r>
      <w:r w:rsidRPr="00482DCE">
        <w:rPr>
          <w:rFonts w:asciiTheme="majorHAnsi" w:hAnsiTheme="majorHAnsi" w:cs="Tahoma"/>
          <w:sz w:val="18"/>
          <w:szCs w:val="18"/>
        </w:rPr>
        <w:t xml:space="preserve"> Manlscrits, n- 1,  Enero  1993, págs.  15-28 </w:t>
      </w:r>
    </w:p>
    <w:p w14:paraId="7481A241"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 xml:space="preserve">Lorenz,  Federico, Adamoli, María Celeste Adamoli (coords.) Programa «Educación y Memoria», Matías Farías, Cecilia Flachsland, Pablo Luzuriaga, Violeta Rosemberg, Edgardo Vannucchi </w:t>
      </w:r>
      <w:r w:rsidRPr="00482DCE">
        <w:rPr>
          <w:rFonts w:asciiTheme="majorHAnsi" w:hAnsiTheme="majorHAnsi"/>
          <w:i/>
          <w:sz w:val="18"/>
          <w:szCs w:val="18"/>
        </w:rPr>
        <w:t>Pensar la dictadura: terrorismo de Estado en Argentina, preguntas, respuestas y propuestas para su enseñanza</w:t>
      </w:r>
      <w:r w:rsidRPr="00482DCE">
        <w:rPr>
          <w:rFonts w:asciiTheme="majorHAnsi" w:hAnsiTheme="majorHAnsi"/>
          <w:sz w:val="18"/>
          <w:szCs w:val="18"/>
        </w:rPr>
        <w:t>, Ministerio de Educación de la Nación Argentina, 2010.</w:t>
      </w:r>
    </w:p>
    <w:p w14:paraId="2C3A7C52" w14:textId="77777777" w:rsidR="005B2DF8" w:rsidRPr="00482DCE" w:rsidRDefault="005B2DF8" w:rsidP="005B2DF8">
      <w:pPr>
        <w:pStyle w:val="Prrafodelista"/>
        <w:widowControl w:val="0"/>
        <w:numPr>
          <w:ilvl w:val="0"/>
          <w:numId w:val="14"/>
        </w:numPr>
        <w:tabs>
          <w:tab w:val="left" w:pos="284"/>
          <w:tab w:val="left" w:pos="851"/>
        </w:tabs>
        <w:autoSpaceDE w:val="0"/>
        <w:autoSpaceDN w:val="0"/>
        <w:adjustRightInd w:val="0"/>
        <w:spacing w:line="240" w:lineRule="auto"/>
        <w:jc w:val="both"/>
        <w:rPr>
          <w:rFonts w:asciiTheme="majorHAnsi" w:hAnsiTheme="majorHAnsi" w:cs="Verdana"/>
          <w:color w:val="262626"/>
          <w:sz w:val="18"/>
          <w:szCs w:val="18"/>
        </w:rPr>
      </w:pPr>
      <w:r w:rsidRPr="00482DCE">
        <w:rPr>
          <w:rFonts w:asciiTheme="majorHAnsi" w:hAnsiTheme="majorHAnsi" w:cs="Verdana"/>
          <w:color w:val="262626"/>
          <w:sz w:val="18"/>
          <w:szCs w:val="18"/>
        </w:rPr>
        <w:t xml:space="preserve">Bonaudo, M. y Richard-Jorba, R. </w:t>
      </w:r>
      <w:r w:rsidRPr="00482DCE">
        <w:rPr>
          <w:rFonts w:asciiTheme="majorHAnsi" w:hAnsiTheme="majorHAnsi" w:cs="Verdana"/>
          <w:i/>
          <w:iCs/>
          <w:color w:val="262626"/>
          <w:sz w:val="18"/>
          <w:szCs w:val="18"/>
        </w:rPr>
        <w:t>Historia Regional. Enfoques y articulaciones para complejizar una historia nacional</w:t>
      </w:r>
      <w:r w:rsidRPr="00482DCE">
        <w:rPr>
          <w:rFonts w:asciiTheme="majorHAnsi" w:hAnsiTheme="majorHAnsi" w:cs="Verdana"/>
          <w:color w:val="262626"/>
          <w:sz w:val="18"/>
          <w:szCs w:val="18"/>
        </w:rPr>
        <w:t>, Editorial de la UNLP, La Plata 2014.</w:t>
      </w:r>
    </w:p>
    <w:p w14:paraId="5AC00E0F"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 xml:space="preserve">Moradiellos, E. </w:t>
      </w:r>
      <w:r w:rsidRPr="00482DCE">
        <w:rPr>
          <w:rFonts w:asciiTheme="majorHAnsi" w:hAnsiTheme="majorHAnsi"/>
          <w:i/>
          <w:sz w:val="18"/>
          <w:szCs w:val="18"/>
        </w:rPr>
        <w:t xml:space="preserve">El oficio de historiador. </w:t>
      </w:r>
      <w:r w:rsidRPr="00482DCE">
        <w:rPr>
          <w:rFonts w:asciiTheme="majorHAnsi" w:hAnsiTheme="majorHAnsi"/>
          <w:sz w:val="18"/>
          <w:szCs w:val="18"/>
        </w:rPr>
        <w:t xml:space="preserve">Madrid. Ed. SXXI. 1994. Caps. 1 y 4. </w:t>
      </w:r>
    </w:p>
    <w:p w14:paraId="14E83F1A"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 xml:space="preserve">P. Bourdieu, R. Chartier y R. Darnton: “Diálogo a propósito de la historia cultural“, en Hourcade, E., Godoy C y Botalla, H: </w:t>
      </w:r>
      <w:r w:rsidRPr="00482DCE">
        <w:rPr>
          <w:rFonts w:asciiTheme="majorHAnsi" w:hAnsiTheme="majorHAnsi"/>
          <w:i/>
          <w:sz w:val="18"/>
          <w:szCs w:val="18"/>
        </w:rPr>
        <w:t>Luz y contraluz de una historia antropológica</w:t>
      </w:r>
      <w:r w:rsidRPr="00482DCE">
        <w:rPr>
          <w:rFonts w:asciiTheme="majorHAnsi" w:hAnsiTheme="majorHAnsi"/>
          <w:sz w:val="18"/>
          <w:szCs w:val="18"/>
        </w:rPr>
        <w:t>, Bs.As., Biblos, 1995.</w:t>
      </w:r>
    </w:p>
    <w:p w14:paraId="2CC98045"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 xml:space="preserve">P. Burke: “Unidad y variedad en la historia cultural”, en </w:t>
      </w:r>
      <w:r w:rsidRPr="00482DCE">
        <w:rPr>
          <w:rFonts w:asciiTheme="majorHAnsi" w:hAnsiTheme="majorHAnsi"/>
          <w:i/>
          <w:sz w:val="18"/>
          <w:szCs w:val="18"/>
        </w:rPr>
        <w:t>Formas de historia cultural</w:t>
      </w:r>
      <w:r w:rsidRPr="00482DCE">
        <w:rPr>
          <w:rFonts w:asciiTheme="majorHAnsi" w:hAnsiTheme="majorHAnsi"/>
          <w:sz w:val="18"/>
          <w:szCs w:val="18"/>
        </w:rPr>
        <w:t>, Madrid, Alianza, 2000.</w:t>
      </w:r>
    </w:p>
    <w:p w14:paraId="494A96E8"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 xml:space="preserve">Pagano, N. "La producción historiográfica reciente: continuidades, innovaciones y diagnósticos", en :F. Devoto (comp.), </w:t>
      </w:r>
      <w:r w:rsidRPr="00482DCE">
        <w:rPr>
          <w:rFonts w:asciiTheme="majorHAnsi" w:hAnsiTheme="majorHAnsi"/>
          <w:i/>
          <w:sz w:val="18"/>
          <w:szCs w:val="18"/>
        </w:rPr>
        <w:t>Historiadores, ensayistas y gran público,</w:t>
      </w:r>
      <w:r w:rsidRPr="00482DCE">
        <w:rPr>
          <w:rFonts w:asciiTheme="majorHAnsi" w:hAnsiTheme="majorHAnsi"/>
          <w:sz w:val="18"/>
          <w:szCs w:val="18"/>
        </w:rPr>
        <w:t xml:space="preserve"> Buenos Aires, Biblos,. 2008.</w:t>
      </w:r>
    </w:p>
    <w:p w14:paraId="4D8C12D4"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 xml:space="preserve">Pagano, N. Galante, M. "La Nueva Escuela Histórica: una aproximación institucional del Centenario a la década del 40", en Devoto, F. (comp.): </w:t>
      </w:r>
      <w:r w:rsidRPr="00482DCE">
        <w:rPr>
          <w:rFonts w:asciiTheme="majorHAnsi" w:hAnsiTheme="majorHAnsi"/>
          <w:i/>
          <w:sz w:val="18"/>
          <w:szCs w:val="18"/>
        </w:rPr>
        <w:t>La historiografía argentina en el siglo XX</w:t>
      </w:r>
      <w:r w:rsidRPr="00482DCE">
        <w:rPr>
          <w:rFonts w:asciiTheme="majorHAnsi" w:hAnsiTheme="majorHAnsi"/>
          <w:sz w:val="18"/>
          <w:szCs w:val="18"/>
        </w:rPr>
        <w:t>,[tomo I] Bs.As.,CEAL, 1993.</w:t>
      </w:r>
    </w:p>
    <w:p w14:paraId="11BB32F9"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 xml:space="preserve">Scott, J. </w:t>
      </w:r>
      <w:r w:rsidRPr="00482DCE">
        <w:rPr>
          <w:rFonts w:asciiTheme="majorHAnsi" w:hAnsiTheme="majorHAnsi"/>
          <w:i/>
          <w:sz w:val="18"/>
          <w:szCs w:val="18"/>
        </w:rPr>
        <w:t>Género e Historia</w:t>
      </w:r>
      <w:r w:rsidRPr="00482DCE">
        <w:rPr>
          <w:rFonts w:asciiTheme="majorHAnsi" w:hAnsiTheme="majorHAnsi"/>
          <w:sz w:val="18"/>
          <w:szCs w:val="18"/>
        </w:rPr>
        <w:t xml:space="preserve">. México. Ed. FCE. 1999. Caps. I y II. </w:t>
      </w:r>
    </w:p>
    <w:p w14:paraId="559F39C5"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 xml:space="preserve">StoriniI, </w:t>
      </w:r>
      <w:r w:rsidR="006C4DFB" w:rsidRPr="00482DCE">
        <w:rPr>
          <w:rFonts w:asciiTheme="majorHAnsi" w:hAnsiTheme="majorHAnsi"/>
          <w:sz w:val="18"/>
          <w:szCs w:val="18"/>
        </w:rPr>
        <w:t>J.</w:t>
      </w:r>
      <w:r w:rsidRPr="00482DCE">
        <w:rPr>
          <w:rFonts w:asciiTheme="majorHAnsi" w:hAnsiTheme="majorHAnsi"/>
          <w:sz w:val="18"/>
          <w:szCs w:val="18"/>
        </w:rPr>
        <w:t xml:space="preserve"> “Historia y política: producción y propaganda revisionista durante el primer peronismo”, en Prohistoria, 8, 2004.</w:t>
      </w:r>
    </w:p>
    <w:p w14:paraId="58782710" w14:textId="77777777" w:rsidR="006C4DFB"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 xml:space="preserve">Thompson, E. P. </w:t>
      </w:r>
      <w:r w:rsidRPr="00482DCE">
        <w:rPr>
          <w:rFonts w:asciiTheme="majorHAnsi" w:hAnsiTheme="majorHAnsi"/>
          <w:i/>
          <w:sz w:val="18"/>
          <w:szCs w:val="18"/>
        </w:rPr>
        <w:t>La formación histórica de la clase obrera inglesa</w:t>
      </w:r>
      <w:r w:rsidRPr="00482DCE">
        <w:rPr>
          <w:rFonts w:asciiTheme="majorHAnsi" w:hAnsiTheme="majorHAnsi"/>
          <w:sz w:val="18"/>
          <w:szCs w:val="18"/>
        </w:rPr>
        <w:t xml:space="preserve">. Crítica Ed. Barcelona. 1989. </w:t>
      </w:r>
    </w:p>
    <w:p w14:paraId="147F6B41"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Varsavsky, O</w:t>
      </w:r>
      <w:r w:rsidRPr="00482DCE">
        <w:rPr>
          <w:rFonts w:asciiTheme="majorHAnsi" w:hAnsiTheme="majorHAnsi"/>
          <w:i/>
          <w:sz w:val="18"/>
          <w:szCs w:val="18"/>
        </w:rPr>
        <w:t>.  Ciencia política y cientificismo.</w:t>
      </w:r>
      <w:r w:rsidRPr="00482DCE">
        <w:rPr>
          <w:rFonts w:asciiTheme="majorHAnsi" w:hAnsiTheme="majorHAnsi"/>
          <w:sz w:val="18"/>
          <w:szCs w:val="18"/>
        </w:rPr>
        <w:t xml:space="preserve"> Buenos Aires: Ed. Centro Editor de América Latina. 1977.</w:t>
      </w:r>
    </w:p>
    <w:p w14:paraId="7742594D" w14:textId="77777777" w:rsidR="006C4DFB"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 xml:space="preserve">Vilar, P.  </w:t>
      </w:r>
      <w:r w:rsidRPr="00482DCE">
        <w:rPr>
          <w:rFonts w:asciiTheme="majorHAnsi" w:hAnsiTheme="majorHAnsi"/>
          <w:i/>
          <w:sz w:val="18"/>
          <w:szCs w:val="18"/>
        </w:rPr>
        <w:t>Iniciación al vocabulario del análisis histórico.</w:t>
      </w:r>
      <w:r w:rsidRPr="00482DCE">
        <w:rPr>
          <w:rFonts w:asciiTheme="majorHAnsi" w:hAnsiTheme="majorHAnsi"/>
          <w:sz w:val="18"/>
          <w:szCs w:val="18"/>
        </w:rPr>
        <w:t xml:space="preserve"> Barcelona. Ed. Crítica. 1980.</w:t>
      </w:r>
    </w:p>
    <w:p w14:paraId="4768E41F" w14:textId="77777777" w:rsidR="005B2DF8"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 xml:space="preserve"> Vilar, Pierre. </w:t>
      </w:r>
      <w:r w:rsidRPr="00482DCE">
        <w:rPr>
          <w:rFonts w:asciiTheme="majorHAnsi" w:hAnsiTheme="majorHAnsi"/>
          <w:i/>
          <w:sz w:val="18"/>
          <w:szCs w:val="18"/>
        </w:rPr>
        <w:t>Pensar históricamente</w:t>
      </w:r>
      <w:r w:rsidRPr="00482DCE">
        <w:rPr>
          <w:rFonts w:asciiTheme="majorHAnsi" w:hAnsiTheme="majorHAnsi"/>
          <w:sz w:val="18"/>
          <w:szCs w:val="18"/>
        </w:rPr>
        <w:t>. Crítica, Barcelona. 1997</w:t>
      </w:r>
    </w:p>
    <w:p w14:paraId="1E044A90" w14:textId="77777777" w:rsidR="006C4DFB" w:rsidRPr="00482DCE" w:rsidRDefault="005B2DF8" w:rsidP="005B2DF8">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 xml:space="preserve">White, H. </w:t>
      </w:r>
      <w:r w:rsidRPr="00482DCE">
        <w:rPr>
          <w:rFonts w:asciiTheme="majorHAnsi" w:hAnsiTheme="majorHAnsi"/>
          <w:i/>
          <w:sz w:val="18"/>
          <w:szCs w:val="18"/>
        </w:rPr>
        <w:t>El texto histórico como artefacto literario</w:t>
      </w:r>
      <w:r w:rsidRPr="00482DCE">
        <w:rPr>
          <w:rFonts w:asciiTheme="majorHAnsi" w:hAnsiTheme="majorHAnsi"/>
          <w:sz w:val="18"/>
          <w:szCs w:val="18"/>
        </w:rPr>
        <w:t xml:space="preserve">. Barcelona. Paidos. 1999. </w:t>
      </w:r>
    </w:p>
    <w:p w14:paraId="25AD2CDD" w14:textId="77777777" w:rsidR="006907BE" w:rsidRPr="00482DCE" w:rsidRDefault="005B2DF8" w:rsidP="006907BE">
      <w:pPr>
        <w:pStyle w:val="Prrafodelista"/>
        <w:numPr>
          <w:ilvl w:val="0"/>
          <w:numId w:val="14"/>
        </w:numPr>
        <w:tabs>
          <w:tab w:val="left" w:pos="284"/>
          <w:tab w:val="left" w:pos="851"/>
        </w:tabs>
        <w:spacing w:line="240" w:lineRule="auto"/>
        <w:jc w:val="both"/>
        <w:rPr>
          <w:rFonts w:asciiTheme="majorHAnsi" w:hAnsiTheme="majorHAnsi"/>
          <w:sz w:val="18"/>
          <w:szCs w:val="18"/>
        </w:rPr>
      </w:pPr>
      <w:r w:rsidRPr="00482DCE">
        <w:rPr>
          <w:rFonts w:asciiTheme="majorHAnsi" w:hAnsiTheme="majorHAnsi"/>
          <w:sz w:val="18"/>
          <w:szCs w:val="18"/>
        </w:rPr>
        <w:t xml:space="preserve">Davis, N. “Las formas de la Historia Social”. En: </w:t>
      </w:r>
      <w:r w:rsidRPr="00482DCE">
        <w:rPr>
          <w:rFonts w:asciiTheme="majorHAnsi" w:hAnsiTheme="majorHAnsi"/>
          <w:i/>
          <w:sz w:val="18"/>
          <w:szCs w:val="18"/>
        </w:rPr>
        <w:t>Storia Della Storiografia</w:t>
      </w:r>
      <w:r w:rsidRPr="00482DCE">
        <w:rPr>
          <w:rFonts w:asciiTheme="majorHAnsi" w:hAnsiTheme="majorHAnsi"/>
          <w:sz w:val="18"/>
          <w:szCs w:val="18"/>
        </w:rPr>
        <w:t xml:space="preserve">. 17 (1990). Historia Social nº 10, primavera-verano. 1991. </w:t>
      </w:r>
    </w:p>
    <w:p w14:paraId="7F9ED6C0" w14:textId="77777777" w:rsidR="005B2DF8" w:rsidRPr="006907BE" w:rsidRDefault="005B2DF8" w:rsidP="005B2DF8">
      <w:pPr>
        <w:spacing w:after="120" w:line="240" w:lineRule="auto"/>
        <w:jc w:val="both"/>
        <w:rPr>
          <w:rFonts w:asciiTheme="majorHAnsi" w:hAnsiTheme="majorHAnsi" w:cs="Times New Roman"/>
          <w:b/>
        </w:rPr>
      </w:pPr>
      <w:r w:rsidRPr="006907BE">
        <w:rPr>
          <w:rFonts w:asciiTheme="majorHAnsi" w:hAnsiTheme="majorHAnsi" w:cs="Times New Roman"/>
          <w:b/>
        </w:rPr>
        <w:t>ENCUADRE METODOLÓGICO</w:t>
      </w:r>
    </w:p>
    <w:p w14:paraId="0BA173FF" w14:textId="77777777" w:rsidR="005B2DF8" w:rsidRPr="006907BE" w:rsidRDefault="005B2DF8" w:rsidP="005B2DF8">
      <w:pPr>
        <w:spacing w:line="240" w:lineRule="auto"/>
        <w:ind w:firstLine="340"/>
        <w:jc w:val="both"/>
        <w:rPr>
          <w:rFonts w:asciiTheme="majorHAnsi" w:hAnsiTheme="majorHAnsi" w:cs="Times New Roman"/>
          <w:bCs/>
          <w:spacing w:val="-3"/>
        </w:rPr>
      </w:pPr>
      <w:r w:rsidRPr="006907BE">
        <w:rPr>
          <w:rFonts w:asciiTheme="majorHAnsi" w:hAnsiTheme="majorHAnsi" w:cs="Times New Roman"/>
        </w:rPr>
        <w:t xml:space="preserve">La práctica pedagógica estará sustentada en una posición epistemológica constructivista. Entendiendo que el conocimiento es una construcción social, por tanto, debe centrarse en los sistemas conceptuales que dan como resultado la integración del conocimiento y no en la presentación de datos y conocimientos aislados. Se parte de la postura de que cualquier proceso de aprendizaje que se emprenda deberá tener como premisa que el sujeto siempre sabe, esto permite considerar </w:t>
      </w:r>
      <w:r w:rsidR="00E86C49" w:rsidRPr="006907BE">
        <w:rPr>
          <w:rFonts w:asciiTheme="majorHAnsi" w:hAnsiTheme="majorHAnsi" w:cs="Times New Roman"/>
        </w:rPr>
        <w:t>los conocimientos previos que poseen los estudiantes</w:t>
      </w:r>
      <w:r w:rsidR="00A96977" w:rsidRPr="006907BE">
        <w:rPr>
          <w:rFonts w:asciiTheme="majorHAnsi" w:hAnsiTheme="majorHAnsi" w:cs="Times New Roman"/>
        </w:rPr>
        <w:t xml:space="preserve"> para a</w:t>
      </w:r>
      <w:r w:rsidRPr="006907BE">
        <w:rPr>
          <w:rFonts w:asciiTheme="majorHAnsi" w:hAnsiTheme="majorHAnsi" w:cs="Times New Roman"/>
        </w:rPr>
        <w:t xml:space="preserve"> partir de e</w:t>
      </w:r>
      <w:r w:rsidR="00A96977" w:rsidRPr="006907BE">
        <w:rPr>
          <w:rFonts w:asciiTheme="majorHAnsi" w:hAnsiTheme="majorHAnsi" w:cs="Times New Roman"/>
        </w:rPr>
        <w:t>sto</w:t>
      </w:r>
      <w:r w:rsidRPr="006907BE">
        <w:rPr>
          <w:rFonts w:asciiTheme="majorHAnsi" w:hAnsiTheme="majorHAnsi" w:cs="Times New Roman"/>
        </w:rPr>
        <w:t xml:space="preserve">s </w:t>
      </w:r>
      <w:r w:rsidR="00A96977" w:rsidRPr="006907BE">
        <w:rPr>
          <w:rFonts w:asciiTheme="majorHAnsi" w:hAnsiTheme="majorHAnsi" w:cs="Times New Roman"/>
        </w:rPr>
        <w:t>trabajar en dirección a</w:t>
      </w:r>
      <w:r w:rsidRPr="006907BE">
        <w:rPr>
          <w:rFonts w:asciiTheme="majorHAnsi" w:hAnsiTheme="majorHAnsi" w:cs="Times New Roman"/>
        </w:rPr>
        <w:t xml:space="preserve"> un conocimiento cualitativamente superior. En este sentido, se priorizará la discusión de textos, la recuperación de saberes previos y los ejercicios de pensamiento comparativo, así como también, la articulación horizontal y en forma vertical con las distintas materias del plan de estudios (</w:t>
      </w:r>
      <w:r w:rsidRPr="006907BE">
        <w:rPr>
          <w:rFonts w:asciiTheme="majorHAnsi" w:hAnsiTheme="majorHAnsi" w:cs="Times New Roman"/>
          <w:bCs/>
          <w:spacing w:val="-3"/>
        </w:rPr>
        <w:t xml:space="preserve">Economía, Sociología, </w:t>
      </w:r>
      <w:r w:rsidR="00A96977" w:rsidRPr="006907BE">
        <w:rPr>
          <w:rFonts w:asciiTheme="majorHAnsi" w:hAnsiTheme="majorHAnsi" w:cs="Times New Roman"/>
          <w:bCs/>
          <w:spacing w:val="-3"/>
        </w:rPr>
        <w:t xml:space="preserve"> Antropología, </w:t>
      </w:r>
      <w:r w:rsidRPr="006907BE">
        <w:rPr>
          <w:rFonts w:asciiTheme="majorHAnsi" w:hAnsiTheme="majorHAnsi" w:cs="Times New Roman"/>
          <w:bCs/>
          <w:spacing w:val="-3"/>
        </w:rPr>
        <w:t>Perspectiva</w:t>
      </w:r>
      <w:r w:rsidR="00A96977" w:rsidRPr="006907BE">
        <w:rPr>
          <w:rFonts w:asciiTheme="majorHAnsi" w:hAnsiTheme="majorHAnsi" w:cs="Times New Roman"/>
          <w:bCs/>
          <w:spacing w:val="-3"/>
        </w:rPr>
        <w:t>s</w:t>
      </w:r>
      <w:r w:rsidRPr="006907BE">
        <w:rPr>
          <w:rFonts w:asciiTheme="majorHAnsi" w:hAnsiTheme="majorHAnsi" w:cs="Times New Roman"/>
          <w:bCs/>
          <w:spacing w:val="-3"/>
        </w:rPr>
        <w:t xml:space="preserve"> Espacio-Temporal</w:t>
      </w:r>
      <w:r w:rsidR="00A96977" w:rsidRPr="006907BE">
        <w:rPr>
          <w:rFonts w:asciiTheme="majorHAnsi" w:hAnsiTheme="majorHAnsi" w:cs="Times New Roman"/>
          <w:bCs/>
          <w:spacing w:val="-3"/>
        </w:rPr>
        <w:t xml:space="preserve">, Historia argentina y americana, Historia Argentina –siglo XIX-, </w:t>
      </w:r>
      <w:r w:rsidR="00D22F93" w:rsidRPr="006907BE">
        <w:rPr>
          <w:rFonts w:asciiTheme="majorHAnsi" w:hAnsiTheme="majorHAnsi" w:cs="Times New Roman"/>
          <w:bCs/>
          <w:spacing w:val="-3"/>
        </w:rPr>
        <w:t>Historia</w:t>
      </w:r>
      <w:r w:rsidR="00A96977" w:rsidRPr="006907BE">
        <w:rPr>
          <w:rFonts w:asciiTheme="majorHAnsi" w:hAnsiTheme="majorHAnsi" w:cs="Times New Roman"/>
          <w:bCs/>
          <w:spacing w:val="-3"/>
        </w:rPr>
        <w:t xml:space="preserve"> Americana –siglo XIX- , Historia Mundial I, Historia mundial –siglo XIX-</w:t>
      </w:r>
      <w:r w:rsidRPr="006907BE">
        <w:rPr>
          <w:rFonts w:asciiTheme="majorHAnsi" w:hAnsiTheme="majorHAnsi" w:cs="Times New Roman"/>
          <w:bCs/>
          <w:spacing w:val="-3"/>
        </w:rPr>
        <w:t>).</w:t>
      </w:r>
    </w:p>
    <w:p w14:paraId="4BEBB502" w14:textId="77777777" w:rsidR="005B2DF8" w:rsidRPr="006907BE" w:rsidRDefault="005B2DF8" w:rsidP="005B2DF8">
      <w:pPr>
        <w:spacing w:line="240" w:lineRule="auto"/>
        <w:ind w:firstLine="340"/>
        <w:jc w:val="both"/>
        <w:rPr>
          <w:rFonts w:asciiTheme="majorHAnsi" w:hAnsiTheme="majorHAnsi" w:cs="Times New Roman"/>
        </w:rPr>
      </w:pPr>
      <w:r w:rsidRPr="006907BE">
        <w:rPr>
          <w:rFonts w:asciiTheme="majorHAnsi" w:hAnsiTheme="majorHAnsi" w:cs="Times New Roman"/>
        </w:rPr>
        <w:t xml:space="preserve">La propuesta de intervención docente está orientada a provocar en los estudiantes la reconstrucción crítica del conocimiento. </w:t>
      </w:r>
    </w:p>
    <w:p w14:paraId="2C8BF07C" w14:textId="77777777" w:rsidR="005B2DF8" w:rsidRPr="006907BE" w:rsidRDefault="005B2DF8" w:rsidP="005B2DF8">
      <w:pPr>
        <w:spacing w:line="240" w:lineRule="auto"/>
        <w:ind w:firstLine="340"/>
        <w:jc w:val="both"/>
        <w:rPr>
          <w:rFonts w:asciiTheme="majorHAnsi" w:hAnsiTheme="majorHAnsi" w:cs="Times New Roman"/>
        </w:rPr>
      </w:pPr>
      <w:r w:rsidRPr="006907BE">
        <w:rPr>
          <w:rFonts w:asciiTheme="majorHAnsi" w:hAnsiTheme="majorHAnsi" w:cs="Times New Roman"/>
        </w:rPr>
        <w:t xml:space="preserve">Se consideran una serie de principios que facilitarían las formas de enseñanza orientadas a aprendizajes significativos y una evaluación al servicio de esos aprendizajes. Dichos principios se relacionan con un tratamiento profundo de la información, la creación de oportunidades para aprender significativamente, la conexión con aprendizajes previos, etc. Se tratará que los estudiantes se involucren activamente en forma individual y grupal en el proceso de enseñanza aprendizaje a partir de las siguientes estrategias: </w:t>
      </w:r>
    </w:p>
    <w:p w14:paraId="0F9587F6" w14:textId="77777777" w:rsidR="005B2DF8" w:rsidRPr="006907BE" w:rsidRDefault="005B2DF8" w:rsidP="005B2DF8">
      <w:pPr>
        <w:pStyle w:val="Prrafodelista"/>
        <w:numPr>
          <w:ilvl w:val="0"/>
          <w:numId w:val="34"/>
        </w:numPr>
        <w:spacing w:line="240" w:lineRule="auto"/>
        <w:jc w:val="both"/>
        <w:rPr>
          <w:rFonts w:asciiTheme="majorHAnsi" w:hAnsiTheme="majorHAnsi" w:cs="Times New Roman"/>
        </w:rPr>
      </w:pPr>
      <w:r w:rsidRPr="006907BE">
        <w:rPr>
          <w:rFonts w:asciiTheme="majorHAnsi" w:hAnsiTheme="majorHAnsi" w:cs="Times New Roman"/>
        </w:rPr>
        <w:lastRenderedPageBreak/>
        <w:t xml:space="preserve">Aprendizaje cooperativo: mediante grupos de trabajo. </w:t>
      </w:r>
    </w:p>
    <w:p w14:paraId="768DA3B5" w14:textId="77777777" w:rsidR="005B2DF8" w:rsidRPr="006907BE" w:rsidRDefault="005B2DF8" w:rsidP="005B2DF8">
      <w:pPr>
        <w:pStyle w:val="Prrafodelista"/>
        <w:numPr>
          <w:ilvl w:val="0"/>
          <w:numId w:val="34"/>
        </w:numPr>
        <w:spacing w:line="240" w:lineRule="auto"/>
        <w:jc w:val="both"/>
        <w:rPr>
          <w:rFonts w:asciiTheme="majorHAnsi" w:hAnsiTheme="majorHAnsi" w:cs="Times New Roman"/>
        </w:rPr>
      </w:pPr>
      <w:r w:rsidRPr="006907BE">
        <w:rPr>
          <w:rFonts w:asciiTheme="majorHAnsi" w:hAnsiTheme="majorHAnsi" w:cs="Times New Roman"/>
        </w:rPr>
        <w:t xml:space="preserve">Aprendizaje interdisciplinario: integrando ideas que provengan de otros campos del saber: antropología, economía, sociología y geografía. </w:t>
      </w:r>
    </w:p>
    <w:p w14:paraId="32CE5190" w14:textId="77777777" w:rsidR="005B2DF8" w:rsidRPr="006907BE" w:rsidRDefault="005B2DF8" w:rsidP="005B2DF8">
      <w:pPr>
        <w:pStyle w:val="Prrafodelista"/>
        <w:numPr>
          <w:ilvl w:val="0"/>
          <w:numId w:val="34"/>
        </w:numPr>
        <w:spacing w:line="240" w:lineRule="auto"/>
        <w:jc w:val="both"/>
        <w:rPr>
          <w:rFonts w:asciiTheme="majorHAnsi" w:hAnsiTheme="majorHAnsi" w:cs="Times New Roman"/>
        </w:rPr>
      </w:pPr>
      <w:r w:rsidRPr="006907BE">
        <w:rPr>
          <w:rFonts w:asciiTheme="majorHAnsi" w:hAnsiTheme="majorHAnsi" w:cs="Times New Roman"/>
        </w:rPr>
        <w:t>Aprendizaje individualizado: posibilitando que cada estudiante trabaje la información de manera específica mediante diferentes actividades que permitan recuperar dicha información y posibilitando la producción de nuevos conocimientos.</w:t>
      </w:r>
    </w:p>
    <w:p w14:paraId="301BD010" w14:textId="77777777" w:rsidR="005B2DF8" w:rsidRPr="006907BE" w:rsidRDefault="005B2DF8" w:rsidP="005B2DF8">
      <w:pPr>
        <w:spacing w:line="240" w:lineRule="auto"/>
        <w:ind w:firstLine="360"/>
        <w:jc w:val="both"/>
        <w:rPr>
          <w:rFonts w:asciiTheme="majorHAnsi" w:hAnsiTheme="majorHAnsi" w:cs="Times New Roman"/>
        </w:rPr>
      </w:pPr>
      <w:r w:rsidRPr="006907BE">
        <w:rPr>
          <w:rFonts w:asciiTheme="majorHAnsi" w:hAnsiTheme="majorHAnsi" w:cs="Times New Roman"/>
        </w:rPr>
        <w:t xml:space="preserve"> Con respecto a las </w:t>
      </w:r>
      <w:r w:rsidRPr="006907BE">
        <w:rPr>
          <w:rFonts w:asciiTheme="majorHAnsi" w:hAnsiTheme="majorHAnsi" w:cs="Times New Roman"/>
          <w:u w:val="single"/>
        </w:rPr>
        <w:t xml:space="preserve">actividades de </w:t>
      </w:r>
      <w:r w:rsidR="00A96977" w:rsidRPr="006907BE">
        <w:rPr>
          <w:rFonts w:asciiTheme="majorHAnsi" w:hAnsiTheme="majorHAnsi" w:cs="Times New Roman"/>
          <w:u w:val="single"/>
        </w:rPr>
        <w:t xml:space="preserve">enseñanza- </w:t>
      </w:r>
      <w:r w:rsidRPr="006907BE">
        <w:rPr>
          <w:rFonts w:asciiTheme="majorHAnsi" w:hAnsiTheme="majorHAnsi" w:cs="Times New Roman"/>
          <w:u w:val="single"/>
        </w:rPr>
        <w:t>aprendizaje</w:t>
      </w:r>
      <w:r w:rsidRPr="006907BE">
        <w:rPr>
          <w:rFonts w:asciiTheme="majorHAnsi" w:hAnsiTheme="majorHAnsi" w:cs="Times New Roman"/>
        </w:rPr>
        <w:t xml:space="preserve">, el desarrollo de los contenidos se realizará en forma teórico – práctica a través de: </w:t>
      </w:r>
    </w:p>
    <w:p w14:paraId="3609CBFB" w14:textId="77777777" w:rsidR="005B2DF8" w:rsidRPr="006907BE" w:rsidRDefault="005B2DF8" w:rsidP="005B2DF8">
      <w:pPr>
        <w:pStyle w:val="Prrafodelista"/>
        <w:widowControl w:val="0"/>
        <w:numPr>
          <w:ilvl w:val="0"/>
          <w:numId w:val="35"/>
        </w:numPr>
        <w:autoSpaceDE w:val="0"/>
        <w:autoSpaceDN w:val="0"/>
        <w:spacing w:after="0" w:line="240" w:lineRule="auto"/>
        <w:jc w:val="both"/>
        <w:rPr>
          <w:rFonts w:asciiTheme="majorHAnsi" w:hAnsiTheme="majorHAnsi" w:cs="Times New Roman"/>
        </w:rPr>
      </w:pPr>
      <w:r w:rsidRPr="006907BE">
        <w:rPr>
          <w:rFonts w:asciiTheme="majorHAnsi" w:hAnsiTheme="majorHAnsi" w:cs="Times New Roman"/>
        </w:rPr>
        <w:t xml:space="preserve">Exposición de temas por parte del docente acompañado de trabajos áulicos con bibliografía y fuentes seleccionadas así como con otros soportes como imágenes y material audiovisual (entrevistas, videos, </w:t>
      </w:r>
      <w:r w:rsidR="00A96977" w:rsidRPr="006907BE">
        <w:rPr>
          <w:rFonts w:asciiTheme="majorHAnsi" w:hAnsiTheme="majorHAnsi" w:cs="Times New Roman"/>
        </w:rPr>
        <w:t>ensayos</w:t>
      </w:r>
      <w:r w:rsidRPr="006907BE">
        <w:rPr>
          <w:rFonts w:asciiTheme="majorHAnsi" w:hAnsiTheme="majorHAnsi" w:cs="Times New Roman"/>
        </w:rPr>
        <w:t>,</w:t>
      </w:r>
      <w:r w:rsidR="00A96977" w:rsidRPr="006907BE">
        <w:rPr>
          <w:rFonts w:asciiTheme="majorHAnsi" w:hAnsiTheme="majorHAnsi" w:cs="Times New Roman"/>
        </w:rPr>
        <w:t xml:space="preserve"> fuentes documentales,</w:t>
      </w:r>
      <w:r w:rsidRPr="006907BE">
        <w:rPr>
          <w:rFonts w:asciiTheme="majorHAnsi" w:hAnsiTheme="majorHAnsi" w:cs="Times New Roman"/>
        </w:rPr>
        <w:t xml:space="preserve"> etc.).</w:t>
      </w:r>
    </w:p>
    <w:p w14:paraId="30E331AE" w14:textId="77777777" w:rsidR="005B2DF8" w:rsidRPr="006907BE" w:rsidRDefault="005B2DF8" w:rsidP="005B2DF8">
      <w:pPr>
        <w:pStyle w:val="Prrafodelista"/>
        <w:widowControl w:val="0"/>
        <w:numPr>
          <w:ilvl w:val="0"/>
          <w:numId w:val="35"/>
        </w:numPr>
        <w:autoSpaceDE w:val="0"/>
        <w:autoSpaceDN w:val="0"/>
        <w:spacing w:after="0" w:line="240" w:lineRule="auto"/>
        <w:jc w:val="both"/>
        <w:rPr>
          <w:rFonts w:asciiTheme="majorHAnsi" w:hAnsiTheme="majorHAnsi" w:cs="Times New Roman"/>
        </w:rPr>
      </w:pPr>
      <w:r w:rsidRPr="006907BE">
        <w:rPr>
          <w:rFonts w:asciiTheme="majorHAnsi" w:hAnsiTheme="majorHAnsi" w:cs="Times New Roman"/>
        </w:rPr>
        <w:t>Conformación de grupos e discusión con bibliografía seleccionada así como con recortes de prensa escrita</w:t>
      </w:r>
      <w:r w:rsidR="00A96977" w:rsidRPr="006907BE">
        <w:rPr>
          <w:rFonts w:asciiTheme="majorHAnsi" w:hAnsiTheme="majorHAnsi" w:cs="Times New Roman"/>
        </w:rPr>
        <w:t xml:space="preserve"> vinculados a la historia y la </w:t>
      </w:r>
      <w:r w:rsidR="003660CD" w:rsidRPr="006907BE">
        <w:rPr>
          <w:rFonts w:asciiTheme="majorHAnsi" w:hAnsiTheme="majorHAnsi" w:cs="Times New Roman"/>
        </w:rPr>
        <w:t>historiografía</w:t>
      </w:r>
      <w:r w:rsidRPr="006907BE">
        <w:rPr>
          <w:rFonts w:asciiTheme="majorHAnsi" w:hAnsiTheme="majorHAnsi" w:cs="Times New Roman"/>
        </w:rPr>
        <w:t>.</w:t>
      </w:r>
    </w:p>
    <w:p w14:paraId="16F59D5B" w14:textId="77777777" w:rsidR="005B2DF8" w:rsidRPr="006907BE" w:rsidRDefault="005B2DF8" w:rsidP="005B2DF8">
      <w:pPr>
        <w:pStyle w:val="Prrafodelista"/>
        <w:widowControl w:val="0"/>
        <w:numPr>
          <w:ilvl w:val="0"/>
          <w:numId w:val="35"/>
        </w:numPr>
        <w:autoSpaceDE w:val="0"/>
        <w:autoSpaceDN w:val="0"/>
        <w:spacing w:after="0" w:line="240" w:lineRule="auto"/>
        <w:jc w:val="both"/>
        <w:rPr>
          <w:rFonts w:asciiTheme="majorHAnsi" w:hAnsiTheme="majorHAnsi" w:cs="Times New Roman"/>
        </w:rPr>
      </w:pPr>
      <w:r w:rsidRPr="006907BE">
        <w:rPr>
          <w:rFonts w:asciiTheme="majorHAnsi" w:hAnsiTheme="majorHAnsi" w:cs="Times New Roman"/>
        </w:rPr>
        <w:t xml:space="preserve">Resolución de problemas y consignas a libro abierto. </w:t>
      </w:r>
    </w:p>
    <w:p w14:paraId="67A267ED" w14:textId="77777777" w:rsidR="005B2DF8" w:rsidRPr="006907BE" w:rsidRDefault="005B2DF8" w:rsidP="005B2DF8">
      <w:pPr>
        <w:pStyle w:val="Prrafodelista"/>
        <w:widowControl w:val="0"/>
        <w:numPr>
          <w:ilvl w:val="0"/>
          <w:numId w:val="35"/>
        </w:numPr>
        <w:autoSpaceDE w:val="0"/>
        <w:autoSpaceDN w:val="0"/>
        <w:spacing w:after="0" w:line="240" w:lineRule="auto"/>
        <w:jc w:val="both"/>
        <w:rPr>
          <w:rFonts w:asciiTheme="majorHAnsi" w:hAnsiTheme="majorHAnsi" w:cs="Times New Roman"/>
        </w:rPr>
      </w:pPr>
      <w:r w:rsidRPr="006907BE">
        <w:rPr>
          <w:rFonts w:asciiTheme="majorHAnsi" w:hAnsiTheme="majorHAnsi" w:cs="Times New Roman"/>
        </w:rPr>
        <w:t>Discusión de bibliografía y promoción del debate áulico.</w:t>
      </w:r>
    </w:p>
    <w:p w14:paraId="5C79CDF5" w14:textId="77777777" w:rsidR="005B2DF8" w:rsidRPr="006907BE" w:rsidRDefault="005B2DF8" w:rsidP="005B2DF8">
      <w:pPr>
        <w:pStyle w:val="Prrafodelista"/>
        <w:widowControl w:val="0"/>
        <w:numPr>
          <w:ilvl w:val="0"/>
          <w:numId w:val="35"/>
        </w:numPr>
        <w:autoSpaceDE w:val="0"/>
        <w:autoSpaceDN w:val="0"/>
        <w:spacing w:after="0" w:line="240" w:lineRule="auto"/>
        <w:jc w:val="both"/>
        <w:rPr>
          <w:rFonts w:asciiTheme="majorHAnsi" w:hAnsiTheme="majorHAnsi" w:cs="Times New Roman"/>
        </w:rPr>
      </w:pPr>
      <w:r w:rsidRPr="006907BE">
        <w:rPr>
          <w:rFonts w:asciiTheme="majorHAnsi" w:hAnsiTheme="majorHAnsi" w:cs="Times New Roman"/>
        </w:rPr>
        <w:t xml:space="preserve">Apertura de canales de interacción mediante entornos digitales. </w:t>
      </w:r>
    </w:p>
    <w:p w14:paraId="47DF0832" w14:textId="77777777" w:rsidR="005B2DF8" w:rsidRPr="006907BE" w:rsidRDefault="005B2DF8" w:rsidP="005B2DF8">
      <w:pPr>
        <w:pStyle w:val="Prrafodelista"/>
        <w:widowControl w:val="0"/>
        <w:numPr>
          <w:ilvl w:val="0"/>
          <w:numId w:val="35"/>
        </w:numPr>
        <w:autoSpaceDE w:val="0"/>
        <w:autoSpaceDN w:val="0"/>
        <w:spacing w:after="0" w:line="240" w:lineRule="auto"/>
        <w:jc w:val="both"/>
        <w:rPr>
          <w:rFonts w:asciiTheme="majorHAnsi" w:hAnsiTheme="majorHAnsi" w:cs="Times New Roman"/>
        </w:rPr>
      </w:pPr>
      <w:r w:rsidRPr="006907BE">
        <w:rPr>
          <w:rFonts w:asciiTheme="majorHAnsi" w:hAnsiTheme="majorHAnsi" w:cs="Times New Roman"/>
        </w:rPr>
        <w:t>Trabajos áulicos y domiciliarios</w:t>
      </w:r>
      <w:r w:rsidR="00A96977" w:rsidRPr="006907BE">
        <w:rPr>
          <w:rFonts w:asciiTheme="majorHAnsi" w:hAnsiTheme="majorHAnsi" w:cs="Times New Roman"/>
        </w:rPr>
        <w:t xml:space="preserve"> tanto de carácter individual como </w:t>
      </w:r>
      <w:r w:rsidRPr="006907BE">
        <w:rPr>
          <w:rFonts w:asciiTheme="majorHAnsi" w:hAnsiTheme="majorHAnsi" w:cs="Times New Roman"/>
        </w:rPr>
        <w:t>grupales.</w:t>
      </w:r>
    </w:p>
    <w:p w14:paraId="524A37FC" w14:textId="77777777" w:rsidR="005B2DF8" w:rsidRPr="006907BE" w:rsidRDefault="005B2DF8" w:rsidP="005B2DF8">
      <w:pPr>
        <w:pStyle w:val="Prrafodelista"/>
        <w:widowControl w:val="0"/>
        <w:numPr>
          <w:ilvl w:val="0"/>
          <w:numId w:val="35"/>
        </w:numPr>
        <w:autoSpaceDE w:val="0"/>
        <w:autoSpaceDN w:val="0"/>
        <w:spacing w:after="0" w:line="240" w:lineRule="auto"/>
        <w:jc w:val="both"/>
        <w:rPr>
          <w:rFonts w:asciiTheme="majorHAnsi" w:hAnsiTheme="majorHAnsi" w:cs="Times New Roman"/>
        </w:rPr>
      </w:pPr>
      <w:r w:rsidRPr="006907BE">
        <w:rPr>
          <w:rFonts w:asciiTheme="majorHAnsi" w:hAnsiTheme="majorHAnsi" w:cs="Times New Roman"/>
        </w:rPr>
        <w:t>Escritura de reseñas bibliográficas de carácter individual y domiciliario</w:t>
      </w:r>
      <w:r w:rsidR="00D22F93" w:rsidRPr="006907BE">
        <w:rPr>
          <w:rFonts w:asciiTheme="majorHAnsi" w:hAnsiTheme="majorHAnsi" w:cs="Times New Roman"/>
        </w:rPr>
        <w:t xml:space="preserve"> utilizando manuales de escritura académica</w:t>
      </w:r>
      <w:r w:rsidRPr="006907BE">
        <w:rPr>
          <w:rFonts w:asciiTheme="majorHAnsi" w:hAnsiTheme="majorHAnsi" w:cs="Times New Roman"/>
        </w:rPr>
        <w:t>.</w:t>
      </w:r>
    </w:p>
    <w:p w14:paraId="0452A5E1" w14:textId="77777777" w:rsidR="005B2DF8" w:rsidRPr="006907BE" w:rsidRDefault="005B2DF8" w:rsidP="005B2DF8">
      <w:pPr>
        <w:pStyle w:val="Prrafodelista"/>
        <w:widowControl w:val="0"/>
        <w:numPr>
          <w:ilvl w:val="0"/>
          <w:numId w:val="35"/>
        </w:numPr>
        <w:autoSpaceDE w:val="0"/>
        <w:autoSpaceDN w:val="0"/>
        <w:spacing w:after="0" w:line="240" w:lineRule="auto"/>
        <w:jc w:val="both"/>
        <w:rPr>
          <w:rFonts w:asciiTheme="majorHAnsi" w:hAnsiTheme="majorHAnsi" w:cs="Times New Roman"/>
        </w:rPr>
      </w:pPr>
      <w:r w:rsidRPr="006907BE">
        <w:rPr>
          <w:rFonts w:asciiTheme="majorHAnsi" w:hAnsiTheme="majorHAnsi" w:cs="Times New Roman"/>
        </w:rPr>
        <w:t>Búsqueda e investigación bibliográfica promoviendo la utilización de herramientas virtuales tales como bibliotecas,</w:t>
      </w:r>
      <w:r w:rsidR="00D22F93" w:rsidRPr="006907BE">
        <w:rPr>
          <w:rFonts w:asciiTheme="majorHAnsi" w:hAnsiTheme="majorHAnsi" w:cs="Times New Roman"/>
        </w:rPr>
        <w:t xml:space="preserve"> catálogos,</w:t>
      </w:r>
      <w:r w:rsidRPr="006907BE">
        <w:rPr>
          <w:rFonts w:asciiTheme="majorHAnsi" w:hAnsiTheme="majorHAnsi" w:cs="Times New Roman"/>
        </w:rPr>
        <w:t xml:space="preserve"> revistas especializadas, blogs, etc.</w:t>
      </w:r>
    </w:p>
    <w:p w14:paraId="71B2485B" w14:textId="77777777" w:rsidR="005B2DF8" w:rsidRPr="006907BE" w:rsidRDefault="005B2DF8" w:rsidP="005B2DF8">
      <w:pPr>
        <w:pStyle w:val="Prrafodelista"/>
        <w:widowControl w:val="0"/>
        <w:numPr>
          <w:ilvl w:val="0"/>
          <w:numId w:val="35"/>
        </w:numPr>
        <w:autoSpaceDE w:val="0"/>
        <w:autoSpaceDN w:val="0"/>
        <w:spacing w:after="0" w:line="240" w:lineRule="auto"/>
        <w:jc w:val="both"/>
        <w:rPr>
          <w:rFonts w:asciiTheme="majorHAnsi" w:hAnsiTheme="majorHAnsi" w:cs="Times New Roman"/>
        </w:rPr>
      </w:pPr>
      <w:r w:rsidRPr="006907BE">
        <w:rPr>
          <w:rFonts w:asciiTheme="majorHAnsi" w:hAnsiTheme="majorHAnsi" w:cs="Times New Roman"/>
        </w:rPr>
        <w:t>Promoción de la participación en eventos científicos (congresos – simposios – conferencias – etc.).</w:t>
      </w:r>
    </w:p>
    <w:p w14:paraId="5F8EBDEC" w14:textId="77777777" w:rsidR="005B2DF8" w:rsidRPr="006907BE" w:rsidRDefault="005B2DF8" w:rsidP="005B2DF8">
      <w:pPr>
        <w:pStyle w:val="Prrafodelista"/>
        <w:widowControl w:val="0"/>
        <w:autoSpaceDE w:val="0"/>
        <w:autoSpaceDN w:val="0"/>
        <w:spacing w:after="0" w:line="240" w:lineRule="auto"/>
        <w:jc w:val="both"/>
        <w:rPr>
          <w:rFonts w:asciiTheme="majorHAnsi" w:hAnsiTheme="majorHAnsi" w:cs="Times New Roman"/>
        </w:rPr>
      </w:pPr>
      <w:r w:rsidRPr="006907BE">
        <w:rPr>
          <w:rFonts w:asciiTheme="majorHAnsi" w:hAnsiTheme="majorHAnsi" w:cs="Times New Roman"/>
        </w:rPr>
        <w:t xml:space="preserve"> </w:t>
      </w:r>
    </w:p>
    <w:p w14:paraId="0218F21C" w14:textId="77777777" w:rsidR="005B2DF8" w:rsidRPr="006907BE" w:rsidRDefault="005B2DF8" w:rsidP="005B2DF8">
      <w:pPr>
        <w:spacing w:line="240" w:lineRule="auto"/>
        <w:jc w:val="both"/>
        <w:rPr>
          <w:rFonts w:asciiTheme="majorHAnsi" w:hAnsiTheme="majorHAnsi" w:cs="Times New Roman"/>
          <w:b/>
        </w:rPr>
      </w:pPr>
      <w:r w:rsidRPr="006907BE">
        <w:rPr>
          <w:rFonts w:asciiTheme="majorHAnsi" w:hAnsiTheme="majorHAnsi" w:cs="Times New Roman"/>
          <w:b/>
        </w:rPr>
        <w:t>RECURSOS</w:t>
      </w:r>
    </w:p>
    <w:p w14:paraId="120CDAD1" w14:textId="77777777" w:rsidR="005B2DF8" w:rsidRPr="006907BE" w:rsidRDefault="005B2DF8" w:rsidP="005B2DF8">
      <w:pPr>
        <w:spacing w:line="240" w:lineRule="auto"/>
        <w:jc w:val="both"/>
        <w:rPr>
          <w:rFonts w:asciiTheme="majorHAnsi" w:hAnsiTheme="majorHAnsi" w:cs="Times New Roman"/>
        </w:rPr>
      </w:pPr>
      <w:r w:rsidRPr="006907BE">
        <w:rPr>
          <w:rFonts w:asciiTheme="majorHAnsi" w:hAnsiTheme="majorHAnsi" w:cs="Times New Roman"/>
        </w:rPr>
        <w:t xml:space="preserve">Entre los soportes que, a partir de las estrategias de intervención docente, promoverán los aprendizajes de los alumnos se encuentran: </w:t>
      </w:r>
    </w:p>
    <w:p w14:paraId="123331B6" w14:textId="77777777" w:rsidR="005B2DF8" w:rsidRPr="006907BE" w:rsidRDefault="005B2DF8" w:rsidP="005B2DF8">
      <w:pPr>
        <w:spacing w:line="240" w:lineRule="auto"/>
        <w:jc w:val="both"/>
        <w:rPr>
          <w:rFonts w:asciiTheme="majorHAnsi" w:hAnsiTheme="majorHAnsi" w:cs="Times New Roman"/>
          <w:b/>
          <w:u w:val="single"/>
        </w:rPr>
      </w:pPr>
      <w:r w:rsidRPr="006907BE">
        <w:rPr>
          <w:rFonts w:asciiTheme="majorHAnsi" w:hAnsiTheme="majorHAnsi" w:cs="Times New Roman"/>
          <w:b/>
          <w:u w:val="single"/>
        </w:rPr>
        <w:t xml:space="preserve">Recursos materiales:  </w:t>
      </w:r>
    </w:p>
    <w:p w14:paraId="5106DCEC" w14:textId="77777777" w:rsidR="005B2DF8" w:rsidRPr="006907BE" w:rsidRDefault="005B2DF8" w:rsidP="005B2DF8">
      <w:pPr>
        <w:pStyle w:val="Prrafodelista"/>
        <w:widowControl w:val="0"/>
        <w:numPr>
          <w:ilvl w:val="0"/>
          <w:numId w:val="17"/>
        </w:numPr>
        <w:autoSpaceDE w:val="0"/>
        <w:autoSpaceDN w:val="0"/>
        <w:spacing w:after="0" w:line="240" w:lineRule="auto"/>
        <w:jc w:val="both"/>
        <w:rPr>
          <w:rFonts w:asciiTheme="majorHAnsi" w:hAnsiTheme="majorHAnsi" w:cs="Times New Roman"/>
        </w:rPr>
      </w:pPr>
      <w:r w:rsidRPr="006907BE">
        <w:rPr>
          <w:rFonts w:asciiTheme="majorHAnsi" w:hAnsiTheme="majorHAnsi" w:cs="Times New Roman"/>
        </w:rPr>
        <w:t>Pizarrón, Computadora, Proyector, DVD, Bibliotecas.</w:t>
      </w:r>
    </w:p>
    <w:p w14:paraId="0F56205B" w14:textId="77777777" w:rsidR="005B2DF8" w:rsidRPr="006907BE" w:rsidRDefault="005B2DF8" w:rsidP="005B2DF8">
      <w:pPr>
        <w:pStyle w:val="Prrafodelista"/>
        <w:widowControl w:val="0"/>
        <w:autoSpaceDE w:val="0"/>
        <w:autoSpaceDN w:val="0"/>
        <w:spacing w:after="0" w:line="240" w:lineRule="auto"/>
        <w:ind w:left="780"/>
        <w:jc w:val="both"/>
        <w:rPr>
          <w:rFonts w:asciiTheme="majorHAnsi" w:hAnsiTheme="majorHAnsi" w:cs="Times New Roman"/>
        </w:rPr>
      </w:pPr>
    </w:p>
    <w:p w14:paraId="7623F5A2" w14:textId="77777777" w:rsidR="005B2DF8" w:rsidRPr="006907BE" w:rsidRDefault="005B2DF8" w:rsidP="005B2DF8">
      <w:pPr>
        <w:spacing w:line="240" w:lineRule="auto"/>
        <w:jc w:val="both"/>
        <w:rPr>
          <w:rFonts w:asciiTheme="majorHAnsi" w:hAnsiTheme="majorHAnsi" w:cs="Times New Roman"/>
          <w:b/>
          <w:u w:val="single"/>
        </w:rPr>
      </w:pPr>
      <w:r w:rsidRPr="006907BE">
        <w:rPr>
          <w:rFonts w:asciiTheme="majorHAnsi" w:hAnsiTheme="majorHAnsi" w:cs="Times New Roman"/>
          <w:b/>
          <w:u w:val="single"/>
        </w:rPr>
        <w:t xml:space="preserve">Recursos Didácticos: </w:t>
      </w:r>
    </w:p>
    <w:p w14:paraId="5C9338FE" w14:textId="77777777" w:rsidR="005B2DF8" w:rsidRPr="006907BE" w:rsidRDefault="005B2DF8" w:rsidP="005B2DF8">
      <w:pPr>
        <w:pStyle w:val="Prrafodelista"/>
        <w:widowControl w:val="0"/>
        <w:numPr>
          <w:ilvl w:val="0"/>
          <w:numId w:val="17"/>
        </w:numPr>
        <w:autoSpaceDE w:val="0"/>
        <w:autoSpaceDN w:val="0"/>
        <w:spacing w:after="0" w:line="240" w:lineRule="auto"/>
        <w:jc w:val="both"/>
        <w:rPr>
          <w:rFonts w:asciiTheme="majorHAnsi" w:hAnsiTheme="majorHAnsi" w:cs="Times New Roman"/>
        </w:rPr>
      </w:pPr>
      <w:r w:rsidRPr="006907BE">
        <w:rPr>
          <w:rFonts w:asciiTheme="majorHAnsi" w:hAnsiTheme="majorHAnsi" w:cs="Times New Roman"/>
        </w:rPr>
        <w:t xml:space="preserve">Cronograma de actividades y lecturas. </w:t>
      </w:r>
    </w:p>
    <w:p w14:paraId="16FE4CE8" w14:textId="77777777" w:rsidR="005B2DF8" w:rsidRPr="006907BE" w:rsidRDefault="005B2DF8" w:rsidP="005B2DF8">
      <w:pPr>
        <w:pStyle w:val="Prrafodelista"/>
        <w:widowControl w:val="0"/>
        <w:numPr>
          <w:ilvl w:val="0"/>
          <w:numId w:val="17"/>
        </w:numPr>
        <w:autoSpaceDE w:val="0"/>
        <w:autoSpaceDN w:val="0"/>
        <w:spacing w:after="0" w:line="240" w:lineRule="auto"/>
        <w:jc w:val="both"/>
        <w:rPr>
          <w:rFonts w:asciiTheme="majorHAnsi" w:hAnsiTheme="majorHAnsi" w:cs="Times New Roman"/>
        </w:rPr>
      </w:pPr>
      <w:r w:rsidRPr="006907BE">
        <w:rPr>
          <w:rFonts w:asciiTheme="majorHAnsi" w:hAnsiTheme="majorHAnsi" w:cs="Times New Roman"/>
        </w:rPr>
        <w:t>Guías de lectura y análisis de material bibliográfico confeccionadas por el docente.</w:t>
      </w:r>
    </w:p>
    <w:p w14:paraId="34D91196" w14:textId="77777777" w:rsidR="005B2DF8" w:rsidRPr="006907BE" w:rsidRDefault="005B2DF8" w:rsidP="005B2DF8">
      <w:pPr>
        <w:pStyle w:val="Prrafodelista"/>
        <w:widowControl w:val="0"/>
        <w:numPr>
          <w:ilvl w:val="0"/>
          <w:numId w:val="17"/>
        </w:numPr>
        <w:autoSpaceDE w:val="0"/>
        <w:autoSpaceDN w:val="0"/>
        <w:spacing w:after="0" w:line="240" w:lineRule="auto"/>
        <w:jc w:val="both"/>
        <w:rPr>
          <w:rFonts w:asciiTheme="majorHAnsi" w:hAnsiTheme="majorHAnsi" w:cs="Times New Roman"/>
        </w:rPr>
      </w:pPr>
      <w:r w:rsidRPr="006907BE">
        <w:rPr>
          <w:rFonts w:asciiTheme="majorHAnsi" w:hAnsiTheme="majorHAnsi" w:cs="Times New Roman"/>
        </w:rPr>
        <w:t xml:space="preserve">Entorno virtual: a partir de grupos en Facebook para una mejor interacción del docente con los estudiantes y de los estudiantes entre sí. </w:t>
      </w:r>
    </w:p>
    <w:p w14:paraId="06846EE7" w14:textId="77777777" w:rsidR="005B2DF8" w:rsidRPr="006907BE" w:rsidRDefault="005B2DF8" w:rsidP="005B2DF8">
      <w:pPr>
        <w:pStyle w:val="Prrafodelista"/>
        <w:widowControl w:val="0"/>
        <w:numPr>
          <w:ilvl w:val="0"/>
          <w:numId w:val="17"/>
        </w:numPr>
        <w:autoSpaceDE w:val="0"/>
        <w:autoSpaceDN w:val="0"/>
        <w:spacing w:after="0" w:line="240" w:lineRule="auto"/>
        <w:jc w:val="both"/>
        <w:rPr>
          <w:rFonts w:asciiTheme="majorHAnsi" w:hAnsiTheme="majorHAnsi" w:cs="Times New Roman"/>
        </w:rPr>
      </w:pPr>
      <w:r w:rsidRPr="006907BE">
        <w:rPr>
          <w:rFonts w:asciiTheme="majorHAnsi" w:hAnsiTheme="majorHAnsi" w:cs="Times New Roman"/>
        </w:rPr>
        <w:t xml:space="preserve">Alojamiento virtual de archivos: </w:t>
      </w:r>
      <w:r w:rsidR="00A96977" w:rsidRPr="006907BE">
        <w:rPr>
          <w:rFonts w:asciiTheme="majorHAnsi" w:hAnsiTheme="majorHAnsi" w:cs="Times New Roman"/>
        </w:rPr>
        <w:t xml:space="preserve">Google Drive </w:t>
      </w:r>
      <w:r w:rsidRPr="006907BE">
        <w:rPr>
          <w:rFonts w:asciiTheme="majorHAnsi" w:hAnsiTheme="majorHAnsi" w:cs="Times New Roman"/>
        </w:rPr>
        <w:t>para socializar los materiales de estudio en forma rápida y accesible.</w:t>
      </w:r>
    </w:p>
    <w:p w14:paraId="219F4B5E" w14:textId="77777777" w:rsidR="005B2DF8" w:rsidRPr="006907BE" w:rsidRDefault="005B2DF8" w:rsidP="005B2DF8">
      <w:pPr>
        <w:pStyle w:val="Prrafodelista"/>
        <w:widowControl w:val="0"/>
        <w:numPr>
          <w:ilvl w:val="0"/>
          <w:numId w:val="17"/>
        </w:numPr>
        <w:autoSpaceDE w:val="0"/>
        <w:autoSpaceDN w:val="0"/>
        <w:spacing w:after="0" w:line="240" w:lineRule="auto"/>
        <w:jc w:val="both"/>
        <w:rPr>
          <w:rFonts w:asciiTheme="majorHAnsi" w:hAnsiTheme="majorHAnsi" w:cs="Times New Roman"/>
        </w:rPr>
      </w:pPr>
      <w:r w:rsidRPr="006907BE">
        <w:rPr>
          <w:rFonts w:asciiTheme="majorHAnsi" w:hAnsiTheme="majorHAnsi" w:cs="Times New Roman"/>
        </w:rPr>
        <w:t>Material audiovisual</w:t>
      </w:r>
      <w:r w:rsidR="00AD0F72" w:rsidRPr="006907BE">
        <w:rPr>
          <w:rFonts w:asciiTheme="majorHAnsi" w:hAnsiTheme="majorHAnsi" w:cs="Times New Roman"/>
        </w:rPr>
        <w:t>: entrevistas y documentales</w:t>
      </w:r>
      <w:r w:rsidRPr="006907BE">
        <w:rPr>
          <w:rFonts w:asciiTheme="majorHAnsi" w:hAnsiTheme="majorHAnsi" w:cs="Times New Roman"/>
        </w:rPr>
        <w:t>.</w:t>
      </w:r>
    </w:p>
    <w:p w14:paraId="771B1882" w14:textId="77777777" w:rsidR="005B2DF8" w:rsidRPr="006907BE" w:rsidRDefault="005B2DF8" w:rsidP="005B2DF8">
      <w:pPr>
        <w:pStyle w:val="Prrafodelista"/>
        <w:widowControl w:val="0"/>
        <w:numPr>
          <w:ilvl w:val="0"/>
          <w:numId w:val="17"/>
        </w:numPr>
        <w:autoSpaceDE w:val="0"/>
        <w:autoSpaceDN w:val="0"/>
        <w:spacing w:after="0" w:line="240" w:lineRule="auto"/>
        <w:jc w:val="both"/>
        <w:rPr>
          <w:rFonts w:asciiTheme="majorHAnsi" w:hAnsiTheme="majorHAnsi" w:cs="Times New Roman"/>
        </w:rPr>
      </w:pPr>
      <w:r w:rsidRPr="006907BE">
        <w:rPr>
          <w:rFonts w:asciiTheme="majorHAnsi" w:hAnsiTheme="majorHAnsi" w:cs="Times New Roman"/>
        </w:rPr>
        <w:t>Selección</w:t>
      </w:r>
      <w:r w:rsidR="00AD0F72" w:rsidRPr="006907BE">
        <w:rPr>
          <w:rFonts w:asciiTheme="majorHAnsi" w:hAnsiTheme="majorHAnsi" w:cs="Times New Roman"/>
        </w:rPr>
        <w:t xml:space="preserve"> de fuentes de carácter historiográfico.</w:t>
      </w:r>
      <w:r w:rsidRPr="006907BE">
        <w:rPr>
          <w:rFonts w:asciiTheme="majorHAnsi" w:hAnsiTheme="majorHAnsi" w:cs="Times New Roman"/>
        </w:rPr>
        <w:t xml:space="preserve"> </w:t>
      </w:r>
    </w:p>
    <w:p w14:paraId="65881861" w14:textId="77777777" w:rsidR="005B2DF8" w:rsidRPr="006907BE" w:rsidRDefault="005B2DF8" w:rsidP="005B2DF8">
      <w:pPr>
        <w:pStyle w:val="Prrafodelista"/>
        <w:widowControl w:val="0"/>
        <w:numPr>
          <w:ilvl w:val="0"/>
          <w:numId w:val="17"/>
        </w:numPr>
        <w:autoSpaceDE w:val="0"/>
        <w:autoSpaceDN w:val="0"/>
        <w:spacing w:after="0" w:line="240" w:lineRule="auto"/>
        <w:jc w:val="both"/>
        <w:rPr>
          <w:rFonts w:asciiTheme="majorHAnsi" w:hAnsiTheme="majorHAnsi" w:cs="Times New Roman"/>
        </w:rPr>
      </w:pPr>
      <w:r w:rsidRPr="006907BE">
        <w:rPr>
          <w:rFonts w:asciiTheme="majorHAnsi" w:hAnsiTheme="majorHAnsi" w:cs="Times New Roman"/>
        </w:rPr>
        <w:t xml:space="preserve">Recortes periodísticos pertenecientes a la prensa escrita </w:t>
      </w:r>
      <w:r w:rsidR="00D22F93" w:rsidRPr="006907BE">
        <w:rPr>
          <w:rFonts w:asciiTheme="majorHAnsi" w:hAnsiTheme="majorHAnsi" w:cs="Times New Roman"/>
        </w:rPr>
        <w:t xml:space="preserve">así como materiales </w:t>
      </w:r>
      <w:r w:rsidR="006907BE" w:rsidRPr="006907BE">
        <w:rPr>
          <w:rFonts w:asciiTheme="majorHAnsi" w:hAnsiTheme="majorHAnsi" w:cs="Times New Roman"/>
        </w:rPr>
        <w:t>audiovisuales (</w:t>
      </w:r>
      <w:r w:rsidRPr="006907BE">
        <w:rPr>
          <w:rFonts w:asciiTheme="majorHAnsi" w:hAnsiTheme="majorHAnsi" w:cs="Times New Roman"/>
        </w:rPr>
        <w:t>seleccionados por el docente).</w:t>
      </w:r>
    </w:p>
    <w:p w14:paraId="311C2378" w14:textId="77777777" w:rsidR="005B2DF8" w:rsidRPr="006907BE" w:rsidRDefault="005B2DF8" w:rsidP="005B2DF8">
      <w:pPr>
        <w:pStyle w:val="Prrafodelista"/>
        <w:widowControl w:val="0"/>
        <w:numPr>
          <w:ilvl w:val="0"/>
          <w:numId w:val="17"/>
        </w:numPr>
        <w:autoSpaceDE w:val="0"/>
        <w:autoSpaceDN w:val="0"/>
        <w:spacing w:after="0" w:line="240" w:lineRule="auto"/>
        <w:jc w:val="both"/>
        <w:rPr>
          <w:rFonts w:asciiTheme="majorHAnsi" w:hAnsiTheme="majorHAnsi" w:cs="Times New Roman"/>
        </w:rPr>
      </w:pPr>
      <w:r w:rsidRPr="006907BE">
        <w:rPr>
          <w:rFonts w:asciiTheme="majorHAnsi" w:hAnsiTheme="majorHAnsi" w:cs="Times New Roman"/>
        </w:rPr>
        <w:t>Bibliotecas, publicaciones especializadas, sitios webs especializados.</w:t>
      </w:r>
    </w:p>
    <w:p w14:paraId="1F899175" w14:textId="77777777" w:rsidR="005B2DF8" w:rsidRPr="006907BE" w:rsidRDefault="005B2DF8" w:rsidP="005B2DF8">
      <w:pPr>
        <w:spacing w:line="240" w:lineRule="auto"/>
        <w:ind w:left="360"/>
        <w:jc w:val="both"/>
        <w:rPr>
          <w:rFonts w:asciiTheme="majorHAnsi" w:hAnsiTheme="majorHAnsi" w:cs="Times New Roman"/>
        </w:rPr>
      </w:pPr>
    </w:p>
    <w:p w14:paraId="7B9DE754" w14:textId="77777777" w:rsidR="005B2DF8" w:rsidRPr="006907BE" w:rsidRDefault="005B2DF8" w:rsidP="005B2DF8">
      <w:pPr>
        <w:spacing w:line="240" w:lineRule="auto"/>
        <w:jc w:val="both"/>
        <w:rPr>
          <w:rFonts w:asciiTheme="majorHAnsi" w:hAnsiTheme="majorHAnsi" w:cs="Times New Roman"/>
          <w:b/>
        </w:rPr>
      </w:pPr>
      <w:r w:rsidRPr="006907BE">
        <w:rPr>
          <w:rFonts w:asciiTheme="majorHAnsi" w:hAnsiTheme="majorHAnsi" w:cs="Times New Roman"/>
          <w:b/>
        </w:rPr>
        <w:lastRenderedPageBreak/>
        <w:t>ATENCIÓN DEL IMPACTO DE LA PROPUESTA A LA PRÁCTICA PROFESIONAL</w:t>
      </w:r>
    </w:p>
    <w:p w14:paraId="73C079B3" w14:textId="77777777" w:rsidR="005B2DF8" w:rsidRPr="006907BE" w:rsidRDefault="005B2DF8" w:rsidP="005B2DF8">
      <w:pPr>
        <w:spacing w:line="240" w:lineRule="auto"/>
        <w:ind w:firstLine="708"/>
        <w:jc w:val="both"/>
        <w:rPr>
          <w:rFonts w:asciiTheme="majorHAnsi" w:hAnsiTheme="majorHAnsi" w:cs="Times New Roman"/>
        </w:rPr>
      </w:pPr>
      <w:r w:rsidRPr="006907BE">
        <w:rPr>
          <w:rFonts w:asciiTheme="majorHAnsi" w:hAnsiTheme="majorHAnsi" w:cs="Times New Roman"/>
        </w:rPr>
        <w:t>El conocimiento y la reflexión acerca de los contenidos de la asignatura “</w:t>
      </w:r>
      <w:r w:rsidR="008D189F" w:rsidRPr="006907BE">
        <w:rPr>
          <w:rFonts w:asciiTheme="majorHAnsi" w:hAnsiTheme="majorHAnsi" w:cs="Times New Roman"/>
        </w:rPr>
        <w:t>Investigación Histórica I</w:t>
      </w:r>
      <w:r w:rsidRPr="006907BE">
        <w:rPr>
          <w:rFonts w:asciiTheme="majorHAnsi" w:hAnsiTheme="majorHAnsi" w:cs="Times New Roman"/>
        </w:rPr>
        <w:t xml:space="preserve">” permitirán al egresado contar con herramientas de </w:t>
      </w:r>
      <w:r w:rsidR="008D189F" w:rsidRPr="006907BE">
        <w:rPr>
          <w:rFonts w:asciiTheme="majorHAnsi" w:hAnsiTheme="majorHAnsi" w:cs="Times New Roman"/>
        </w:rPr>
        <w:t xml:space="preserve">conceptuales y procedimentales </w:t>
      </w:r>
      <w:r w:rsidRPr="006907BE">
        <w:rPr>
          <w:rFonts w:asciiTheme="majorHAnsi" w:hAnsiTheme="majorHAnsi" w:cs="Times New Roman"/>
        </w:rPr>
        <w:t xml:space="preserve">acerca de la </w:t>
      </w:r>
      <w:r w:rsidR="008D189F" w:rsidRPr="006907BE">
        <w:rPr>
          <w:rFonts w:asciiTheme="majorHAnsi" w:hAnsiTheme="majorHAnsi" w:cs="Times New Roman"/>
        </w:rPr>
        <w:t xml:space="preserve">teoría de la historia, las distintas perspectivas </w:t>
      </w:r>
      <w:r w:rsidR="00C42D0B" w:rsidRPr="006907BE">
        <w:rPr>
          <w:rFonts w:asciiTheme="majorHAnsi" w:hAnsiTheme="majorHAnsi" w:cs="Times New Roman"/>
        </w:rPr>
        <w:t>historiográficas</w:t>
      </w:r>
      <w:r w:rsidR="008D189F" w:rsidRPr="006907BE">
        <w:rPr>
          <w:rFonts w:asciiTheme="majorHAnsi" w:hAnsiTheme="majorHAnsi" w:cs="Times New Roman"/>
        </w:rPr>
        <w:t xml:space="preserve"> y practicas introductorias a la escritura e investigación históricas</w:t>
      </w:r>
      <w:r w:rsidRPr="006907BE">
        <w:rPr>
          <w:rFonts w:asciiTheme="majorHAnsi" w:hAnsiTheme="majorHAnsi" w:cs="Times New Roman"/>
        </w:rPr>
        <w:t xml:space="preserve">. </w:t>
      </w:r>
    </w:p>
    <w:p w14:paraId="3A09AF5B" w14:textId="77777777" w:rsidR="005B2DF8" w:rsidRPr="006907BE" w:rsidRDefault="005B2DF8" w:rsidP="005B2DF8">
      <w:pPr>
        <w:spacing w:line="240" w:lineRule="auto"/>
        <w:ind w:firstLine="708"/>
        <w:jc w:val="both"/>
        <w:rPr>
          <w:rFonts w:asciiTheme="majorHAnsi" w:hAnsiTheme="majorHAnsi" w:cs="Times New Roman"/>
        </w:rPr>
      </w:pPr>
      <w:r w:rsidRPr="006907BE">
        <w:rPr>
          <w:rFonts w:asciiTheme="majorHAnsi" w:hAnsiTheme="majorHAnsi" w:cs="Times New Roman"/>
        </w:rPr>
        <w:t xml:space="preserve">La materia resulta uno de los soportes fundamentales para la comprensión de </w:t>
      </w:r>
      <w:r w:rsidR="00C42D0B" w:rsidRPr="006907BE">
        <w:rPr>
          <w:rFonts w:asciiTheme="majorHAnsi" w:hAnsiTheme="majorHAnsi" w:cs="Times New Roman"/>
        </w:rPr>
        <w:t xml:space="preserve">la historia como ciencia </w:t>
      </w:r>
      <w:r w:rsidRPr="006907BE">
        <w:rPr>
          <w:rFonts w:asciiTheme="majorHAnsi" w:hAnsiTheme="majorHAnsi" w:cs="Times New Roman"/>
        </w:rPr>
        <w:t xml:space="preserve">en  su desarrollo </w:t>
      </w:r>
      <w:r w:rsidR="00C42D0B" w:rsidRPr="006907BE">
        <w:rPr>
          <w:rFonts w:asciiTheme="majorHAnsi" w:hAnsiTheme="majorHAnsi" w:cs="Times New Roman"/>
        </w:rPr>
        <w:t xml:space="preserve">temporal y en sus distintos contextos </w:t>
      </w:r>
      <w:r w:rsidR="00D22F93" w:rsidRPr="006907BE">
        <w:rPr>
          <w:rFonts w:asciiTheme="majorHAnsi" w:hAnsiTheme="majorHAnsi" w:cs="Times New Roman"/>
        </w:rPr>
        <w:t>históricos</w:t>
      </w:r>
      <w:r w:rsidRPr="006907BE">
        <w:rPr>
          <w:rFonts w:asciiTheme="majorHAnsi" w:hAnsiTheme="majorHAnsi" w:cs="Times New Roman"/>
        </w:rPr>
        <w:t xml:space="preserve">. En este sentido, se procurara provocar en los estudiantes una mirada más compleja y reflexiva acerca </w:t>
      </w:r>
      <w:r w:rsidR="00C42D0B" w:rsidRPr="006907BE">
        <w:rPr>
          <w:rFonts w:asciiTheme="majorHAnsi" w:hAnsiTheme="majorHAnsi" w:cs="Times New Roman"/>
        </w:rPr>
        <w:t xml:space="preserve">de los múltiples vínculos entre la historia y sociedad </w:t>
      </w:r>
      <w:r w:rsidR="00D22F93" w:rsidRPr="006907BE">
        <w:rPr>
          <w:rFonts w:asciiTheme="majorHAnsi" w:hAnsiTheme="majorHAnsi" w:cs="Times New Roman"/>
        </w:rPr>
        <w:t>así</w:t>
      </w:r>
      <w:r w:rsidR="00C42D0B" w:rsidRPr="006907BE">
        <w:rPr>
          <w:rFonts w:asciiTheme="majorHAnsi" w:hAnsiTheme="majorHAnsi" w:cs="Times New Roman"/>
        </w:rPr>
        <w:t xml:space="preserve"> como la </w:t>
      </w:r>
      <w:r w:rsidR="00D22F93" w:rsidRPr="006907BE">
        <w:rPr>
          <w:rFonts w:asciiTheme="majorHAnsi" w:hAnsiTheme="majorHAnsi" w:cs="Times New Roman"/>
        </w:rPr>
        <w:t>práctica</w:t>
      </w:r>
      <w:r w:rsidR="00C42D0B" w:rsidRPr="006907BE">
        <w:rPr>
          <w:rFonts w:asciiTheme="majorHAnsi" w:hAnsiTheme="majorHAnsi" w:cs="Times New Roman"/>
        </w:rPr>
        <w:t xml:space="preserve"> historiográfica. </w:t>
      </w:r>
    </w:p>
    <w:p w14:paraId="2098FC1E" w14:textId="77777777" w:rsidR="005B2DF8" w:rsidRPr="006907BE" w:rsidRDefault="005B2DF8" w:rsidP="005B2DF8">
      <w:pPr>
        <w:ind w:firstLine="708"/>
        <w:jc w:val="both"/>
        <w:rPr>
          <w:rFonts w:asciiTheme="majorHAnsi" w:hAnsiTheme="majorHAnsi" w:cs="Times New Roman"/>
        </w:rPr>
      </w:pPr>
      <w:r w:rsidRPr="006907BE">
        <w:rPr>
          <w:rFonts w:asciiTheme="majorHAnsi" w:hAnsiTheme="majorHAnsi" w:cs="Times New Roman"/>
        </w:rPr>
        <w:t>Algunas de las competencias que aporta el espacio curricular a la práctica profesional del egresado son:</w:t>
      </w:r>
    </w:p>
    <w:p w14:paraId="280CDE5F" w14:textId="77777777" w:rsidR="005B2DF8" w:rsidRPr="006907BE" w:rsidRDefault="005B2DF8" w:rsidP="005B2DF8">
      <w:pPr>
        <w:pStyle w:val="Prrafodelista"/>
        <w:numPr>
          <w:ilvl w:val="0"/>
          <w:numId w:val="36"/>
        </w:numPr>
        <w:spacing w:line="240" w:lineRule="auto"/>
        <w:jc w:val="both"/>
        <w:rPr>
          <w:rFonts w:asciiTheme="majorHAnsi" w:hAnsiTheme="majorHAnsi" w:cs="Times New Roman"/>
        </w:rPr>
      </w:pPr>
      <w:r w:rsidRPr="006907BE">
        <w:rPr>
          <w:rFonts w:asciiTheme="majorHAnsi" w:hAnsiTheme="majorHAnsi" w:cs="Times New Roman"/>
        </w:rPr>
        <w:t xml:space="preserve">Desarrollo de herramientas conceptuales, analíticas y prácticas que posibiliten en los futuros docentes </w:t>
      </w:r>
      <w:r w:rsidR="00C42D0B" w:rsidRPr="006907BE">
        <w:rPr>
          <w:rFonts w:asciiTheme="majorHAnsi" w:hAnsiTheme="majorHAnsi" w:cs="Times New Roman"/>
        </w:rPr>
        <w:t>una mirada crítica acerca del rol de la historia en la sociedad.</w:t>
      </w:r>
    </w:p>
    <w:p w14:paraId="10BBA354" w14:textId="77777777" w:rsidR="005B2DF8" w:rsidRPr="006907BE" w:rsidRDefault="005B2DF8" w:rsidP="005B2DF8">
      <w:pPr>
        <w:pStyle w:val="Prrafodelista"/>
        <w:numPr>
          <w:ilvl w:val="0"/>
          <w:numId w:val="36"/>
        </w:numPr>
        <w:spacing w:line="240" w:lineRule="auto"/>
        <w:jc w:val="both"/>
        <w:rPr>
          <w:rFonts w:asciiTheme="majorHAnsi" w:hAnsiTheme="majorHAnsi" w:cs="Times New Roman"/>
        </w:rPr>
      </w:pPr>
      <w:r w:rsidRPr="006907BE">
        <w:rPr>
          <w:rFonts w:asciiTheme="majorHAnsi" w:hAnsiTheme="majorHAnsi" w:cs="Times New Roman"/>
        </w:rPr>
        <w:t xml:space="preserve">Interpretación de los principales debates en torno </w:t>
      </w:r>
      <w:r w:rsidR="00C42D0B" w:rsidRPr="006907BE">
        <w:rPr>
          <w:rFonts w:asciiTheme="majorHAnsi" w:hAnsiTheme="majorHAnsi" w:cs="Times New Roman"/>
        </w:rPr>
        <w:t xml:space="preserve">la historia como ciencia social. </w:t>
      </w:r>
    </w:p>
    <w:p w14:paraId="09758591" w14:textId="77777777" w:rsidR="005B2DF8" w:rsidRPr="006907BE" w:rsidRDefault="005B2DF8" w:rsidP="005B2DF8">
      <w:pPr>
        <w:pStyle w:val="Prrafodelista"/>
        <w:numPr>
          <w:ilvl w:val="0"/>
          <w:numId w:val="36"/>
        </w:numPr>
        <w:spacing w:line="240" w:lineRule="auto"/>
        <w:jc w:val="both"/>
        <w:rPr>
          <w:rFonts w:asciiTheme="majorHAnsi" w:hAnsiTheme="majorHAnsi" w:cs="Times New Roman"/>
        </w:rPr>
      </w:pPr>
      <w:r w:rsidRPr="006907BE">
        <w:rPr>
          <w:rFonts w:asciiTheme="majorHAnsi" w:hAnsiTheme="majorHAnsi" w:cs="Times New Roman"/>
        </w:rPr>
        <w:t>Conocimientos acerca de los principales</w:t>
      </w:r>
      <w:r w:rsidR="00C42D0B" w:rsidRPr="006907BE">
        <w:rPr>
          <w:rFonts w:asciiTheme="majorHAnsi" w:hAnsiTheme="majorHAnsi" w:cs="Times New Roman"/>
        </w:rPr>
        <w:t xml:space="preserve"> desarrollos</w:t>
      </w:r>
      <w:r w:rsidRPr="006907BE">
        <w:rPr>
          <w:rFonts w:asciiTheme="majorHAnsi" w:hAnsiTheme="majorHAnsi" w:cs="Times New Roman"/>
        </w:rPr>
        <w:t xml:space="preserve"> </w:t>
      </w:r>
      <w:r w:rsidR="00C42D0B" w:rsidRPr="006907BE">
        <w:rPr>
          <w:rFonts w:asciiTheme="majorHAnsi" w:hAnsiTheme="majorHAnsi" w:cs="Times New Roman"/>
        </w:rPr>
        <w:t xml:space="preserve">y corrientes </w:t>
      </w:r>
      <w:r w:rsidRPr="006907BE">
        <w:rPr>
          <w:rFonts w:asciiTheme="majorHAnsi" w:hAnsiTheme="majorHAnsi" w:cs="Times New Roman"/>
        </w:rPr>
        <w:t>historiográfic</w:t>
      </w:r>
      <w:r w:rsidR="00C42D0B" w:rsidRPr="006907BE">
        <w:rPr>
          <w:rFonts w:asciiTheme="majorHAnsi" w:hAnsiTheme="majorHAnsi" w:cs="Times New Roman"/>
        </w:rPr>
        <w:t>as</w:t>
      </w:r>
      <w:r w:rsidRPr="006907BE">
        <w:rPr>
          <w:rFonts w:asciiTheme="majorHAnsi" w:hAnsiTheme="majorHAnsi" w:cs="Times New Roman"/>
        </w:rPr>
        <w:t xml:space="preserve"> en relación </w:t>
      </w:r>
      <w:r w:rsidR="00C42D0B" w:rsidRPr="006907BE">
        <w:rPr>
          <w:rFonts w:asciiTheme="majorHAnsi" w:hAnsiTheme="majorHAnsi" w:cs="Times New Roman"/>
        </w:rPr>
        <w:t>al proceso de conformación</w:t>
      </w:r>
      <w:r w:rsidR="00201D79" w:rsidRPr="006907BE">
        <w:rPr>
          <w:rFonts w:asciiTheme="majorHAnsi" w:hAnsiTheme="majorHAnsi" w:cs="Times New Roman"/>
        </w:rPr>
        <w:t xml:space="preserve"> y profesionalización</w:t>
      </w:r>
      <w:r w:rsidR="00C42D0B" w:rsidRPr="006907BE">
        <w:rPr>
          <w:rFonts w:asciiTheme="majorHAnsi" w:hAnsiTheme="majorHAnsi" w:cs="Times New Roman"/>
        </w:rPr>
        <w:t xml:space="preserve"> de la historia como ciencia social. </w:t>
      </w:r>
      <w:r w:rsidRPr="006907BE">
        <w:rPr>
          <w:rFonts w:asciiTheme="majorHAnsi" w:hAnsiTheme="majorHAnsi" w:cs="Times New Roman"/>
        </w:rPr>
        <w:t xml:space="preserve"> </w:t>
      </w:r>
    </w:p>
    <w:p w14:paraId="7C91BA0E" w14:textId="77777777" w:rsidR="005B2DF8" w:rsidRPr="006907BE" w:rsidRDefault="005B2DF8" w:rsidP="005B2DF8">
      <w:pPr>
        <w:pStyle w:val="Prrafodelista"/>
        <w:numPr>
          <w:ilvl w:val="0"/>
          <w:numId w:val="36"/>
        </w:numPr>
        <w:spacing w:line="240" w:lineRule="auto"/>
        <w:jc w:val="both"/>
        <w:rPr>
          <w:rFonts w:asciiTheme="majorHAnsi" w:hAnsiTheme="majorHAnsi" w:cs="Times New Roman"/>
        </w:rPr>
      </w:pPr>
      <w:r w:rsidRPr="006907BE">
        <w:rPr>
          <w:rFonts w:asciiTheme="majorHAnsi" w:hAnsiTheme="majorHAnsi" w:cs="Times New Roman"/>
        </w:rPr>
        <w:t>Destrezas</w:t>
      </w:r>
      <w:r w:rsidR="00201D79" w:rsidRPr="006907BE">
        <w:rPr>
          <w:rFonts w:asciiTheme="majorHAnsi" w:hAnsiTheme="majorHAnsi" w:cs="Times New Roman"/>
        </w:rPr>
        <w:t xml:space="preserve">, metodología </w:t>
      </w:r>
      <w:r w:rsidR="00C42D0B" w:rsidRPr="006907BE">
        <w:rPr>
          <w:rFonts w:asciiTheme="majorHAnsi" w:hAnsiTheme="majorHAnsi" w:cs="Times New Roman"/>
        </w:rPr>
        <w:t xml:space="preserve">y prácticas </w:t>
      </w:r>
      <w:r w:rsidRPr="006907BE">
        <w:rPr>
          <w:rFonts w:asciiTheme="majorHAnsi" w:hAnsiTheme="majorHAnsi" w:cs="Times New Roman"/>
        </w:rPr>
        <w:t xml:space="preserve">para </w:t>
      </w:r>
      <w:r w:rsidR="00C42D0B" w:rsidRPr="006907BE">
        <w:rPr>
          <w:rFonts w:asciiTheme="majorHAnsi" w:hAnsiTheme="majorHAnsi" w:cs="Times New Roman"/>
        </w:rPr>
        <w:t xml:space="preserve">el desarrollo de investigaciones históricas. </w:t>
      </w:r>
    </w:p>
    <w:p w14:paraId="7D9B95A1" w14:textId="77777777" w:rsidR="005B2DF8" w:rsidRPr="006907BE" w:rsidRDefault="00D22F93" w:rsidP="005B2DF8">
      <w:pPr>
        <w:pStyle w:val="Prrafodelista"/>
        <w:numPr>
          <w:ilvl w:val="0"/>
          <w:numId w:val="36"/>
        </w:numPr>
        <w:spacing w:line="240" w:lineRule="auto"/>
        <w:jc w:val="both"/>
        <w:rPr>
          <w:rFonts w:asciiTheme="majorHAnsi" w:hAnsiTheme="majorHAnsi" w:cs="Times New Roman"/>
        </w:rPr>
      </w:pPr>
      <w:r w:rsidRPr="006907BE">
        <w:rPr>
          <w:rFonts w:asciiTheme="majorHAnsi" w:hAnsiTheme="majorHAnsi" w:cs="Times New Roman"/>
        </w:rPr>
        <w:t xml:space="preserve">Práctica en la lectura </w:t>
      </w:r>
      <w:r w:rsidR="00DF6D73" w:rsidRPr="006907BE">
        <w:rPr>
          <w:rFonts w:asciiTheme="majorHAnsi" w:hAnsiTheme="majorHAnsi" w:cs="Times New Roman"/>
        </w:rPr>
        <w:t>crític</w:t>
      </w:r>
      <w:r w:rsidRPr="006907BE">
        <w:rPr>
          <w:rFonts w:asciiTheme="majorHAnsi" w:hAnsiTheme="majorHAnsi" w:cs="Times New Roman"/>
        </w:rPr>
        <w:t>a</w:t>
      </w:r>
      <w:r w:rsidR="00DF6D73" w:rsidRPr="006907BE">
        <w:rPr>
          <w:rFonts w:asciiTheme="majorHAnsi" w:hAnsiTheme="majorHAnsi" w:cs="Times New Roman"/>
        </w:rPr>
        <w:t xml:space="preserve"> </w:t>
      </w:r>
      <w:r w:rsidR="005B2DF8" w:rsidRPr="006907BE">
        <w:rPr>
          <w:rFonts w:asciiTheme="majorHAnsi" w:hAnsiTheme="majorHAnsi" w:cs="Times New Roman"/>
        </w:rPr>
        <w:t>de contenidos</w:t>
      </w:r>
      <w:r w:rsidR="00C42D0B" w:rsidRPr="006907BE">
        <w:rPr>
          <w:rFonts w:asciiTheme="majorHAnsi" w:hAnsiTheme="majorHAnsi" w:cs="Times New Roman"/>
        </w:rPr>
        <w:t xml:space="preserve"> </w:t>
      </w:r>
      <w:r w:rsidR="00201D79" w:rsidRPr="006907BE">
        <w:rPr>
          <w:rFonts w:asciiTheme="majorHAnsi" w:hAnsiTheme="majorHAnsi" w:cs="Times New Roman"/>
        </w:rPr>
        <w:t>historiográficos</w:t>
      </w:r>
      <w:r w:rsidR="005B2DF8" w:rsidRPr="006907BE">
        <w:rPr>
          <w:rFonts w:asciiTheme="majorHAnsi" w:hAnsiTheme="majorHAnsi" w:cs="Times New Roman"/>
        </w:rPr>
        <w:t xml:space="preserve"> en forma </w:t>
      </w:r>
      <w:r w:rsidR="00C42D0B" w:rsidRPr="006907BE">
        <w:rPr>
          <w:rFonts w:asciiTheme="majorHAnsi" w:hAnsiTheme="majorHAnsi" w:cs="Times New Roman"/>
        </w:rPr>
        <w:t xml:space="preserve">contextual. </w:t>
      </w:r>
    </w:p>
    <w:p w14:paraId="54C84D14" w14:textId="77777777" w:rsidR="005B2DF8" w:rsidRPr="006907BE" w:rsidRDefault="005B2DF8" w:rsidP="005B2DF8">
      <w:pPr>
        <w:pStyle w:val="Prrafodelista"/>
        <w:numPr>
          <w:ilvl w:val="0"/>
          <w:numId w:val="36"/>
        </w:numPr>
        <w:spacing w:line="240" w:lineRule="auto"/>
        <w:jc w:val="both"/>
        <w:rPr>
          <w:rFonts w:asciiTheme="majorHAnsi" w:hAnsiTheme="majorHAnsi" w:cs="Times New Roman"/>
        </w:rPr>
      </w:pPr>
      <w:r w:rsidRPr="006907BE">
        <w:rPr>
          <w:rFonts w:asciiTheme="majorHAnsi" w:hAnsiTheme="majorHAnsi" w:cs="Times New Roman"/>
        </w:rPr>
        <w:t xml:space="preserve">Habilidades </w:t>
      </w:r>
      <w:r w:rsidR="00DF6D73" w:rsidRPr="006907BE">
        <w:rPr>
          <w:rFonts w:asciiTheme="majorHAnsi" w:hAnsiTheme="majorHAnsi" w:cs="Times New Roman"/>
        </w:rPr>
        <w:t xml:space="preserve">y recursos </w:t>
      </w:r>
      <w:r w:rsidRPr="006907BE">
        <w:rPr>
          <w:rFonts w:asciiTheme="majorHAnsi" w:hAnsiTheme="majorHAnsi" w:cs="Times New Roman"/>
        </w:rPr>
        <w:t xml:space="preserve">para  la interpretación </w:t>
      </w:r>
      <w:r w:rsidR="00C42D0B" w:rsidRPr="006907BE">
        <w:rPr>
          <w:rFonts w:asciiTheme="majorHAnsi" w:hAnsiTheme="majorHAnsi" w:cs="Times New Roman"/>
        </w:rPr>
        <w:t xml:space="preserve">critica </w:t>
      </w:r>
      <w:r w:rsidRPr="006907BE">
        <w:rPr>
          <w:rFonts w:asciiTheme="majorHAnsi" w:hAnsiTheme="majorHAnsi" w:cs="Times New Roman"/>
        </w:rPr>
        <w:t xml:space="preserve">de </w:t>
      </w:r>
      <w:r w:rsidR="00C42D0B" w:rsidRPr="006907BE">
        <w:rPr>
          <w:rFonts w:asciiTheme="majorHAnsi" w:hAnsiTheme="majorHAnsi" w:cs="Times New Roman"/>
        </w:rPr>
        <w:t>textos históricos</w:t>
      </w:r>
      <w:r w:rsidR="0000486B" w:rsidRPr="006907BE">
        <w:rPr>
          <w:rFonts w:asciiTheme="majorHAnsi" w:hAnsiTheme="majorHAnsi" w:cs="Times New Roman"/>
        </w:rPr>
        <w:t xml:space="preserve"> en particular y de ciencias sociales en general</w:t>
      </w:r>
      <w:r w:rsidR="00C42D0B" w:rsidRPr="006907BE">
        <w:rPr>
          <w:rFonts w:asciiTheme="majorHAnsi" w:hAnsiTheme="majorHAnsi" w:cs="Times New Roman"/>
        </w:rPr>
        <w:t>.</w:t>
      </w:r>
    </w:p>
    <w:p w14:paraId="2341E164" w14:textId="77777777" w:rsidR="005B2DF8" w:rsidRPr="006907BE" w:rsidRDefault="005B2DF8" w:rsidP="005B2DF8">
      <w:pPr>
        <w:pStyle w:val="Prrafodelista"/>
        <w:numPr>
          <w:ilvl w:val="0"/>
          <w:numId w:val="36"/>
        </w:numPr>
        <w:spacing w:line="240" w:lineRule="auto"/>
        <w:jc w:val="both"/>
        <w:rPr>
          <w:rFonts w:asciiTheme="majorHAnsi" w:hAnsiTheme="majorHAnsi" w:cs="Times New Roman"/>
        </w:rPr>
      </w:pPr>
      <w:r w:rsidRPr="006907BE">
        <w:rPr>
          <w:rFonts w:asciiTheme="majorHAnsi" w:hAnsiTheme="majorHAnsi" w:cs="Times New Roman"/>
        </w:rPr>
        <w:t>Experiencias en la producción colectiva a partir del trabajo grupal.</w:t>
      </w:r>
    </w:p>
    <w:p w14:paraId="31708D19" w14:textId="77777777" w:rsidR="007136A8" w:rsidRPr="006907BE" w:rsidRDefault="00C42D0B" w:rsidP="005B2DF8">
      <w:pPr>
        <w:pStyle w:val="Prrafodelista"/>
        <w:numPr>
          <w:ilvl w:val="0"/>
          <w:numId w:val="36"/>
        </w:numPr>
        <w:spacing w:line="240" w:lineRule="auto"/>
        <w:jc w:val="both"/>
        <w:rPr>
          <w:rFonts w:ascii="Times New Roman" w:hAnsi="Times New Roman" w:cs="Times New Roman"/>
          <w:sz w:val="24"/>
          <w:szCs w:val="24"/>
        </w:rPr>
      </w:pPr>
      <w:r w:rsidRPr="006907BE">
        <w:rPr>
          <w:rFonts w:asciiTheme="majorHAnsi" w:hAnsiTheme="majorHAnsi" w:cs="Times New Roman"/>
        </w:rPr>
        <w:t>Experiencias de e</w:t>
      </w:r>
      <w:r w:rsidR="00DF6D73" w:rsidRPr="006907BE">
        <w:rPr>
          <w:rFonts w:asciiTheme="majorHAnsi" w:hAnsiTheme="majorHAnsi" w:cs="Times New Roman"/>
        </w:rPr>
        <w:t xml:space="preserve">scritura individual </w:t>
      </w:r>
      <w:r w:rsidR="0000486B" w:rsidRPr="006907BE">
        <w:rPr>
          <w:rFonts w:asciiTheme="majorHAnsi" w:hAnsiTheme="majorHAnsi" w:cs="Times New Roman"/>
        </w:rPr>
        <w:t>a partir de</w:t>
      </w:r>
      <w:r w:rsidR="00530840" w:rsidRPr="006907BE">
        <w:rPr>
          <w:rFonts w:asciiTheme="majorHAnsi" w:hAnsiTheme="majorHAnsi" w:cs="Times New Roman"/>
        </w:rPr>
        <w:t xml:space="preserve"> criterios</w:t>
      </w:r>
      <w:r w:rsidR="00DF6D73" w:rsidRPr="006907BE">
        <w:rPr>
          <w:rFonts w:asciiTheme="majorHAnsi" w:hAnsiTheme="majorHAnsi" w:cs="Times New Roman"/>
        </w:rPr>
        <w:t xml:space="preserve"> </w:t>
      </w:r>
      <w:r w:rsidR="0000486B" w:rsidRPr="006907BE">
        <w:rPr>
          <w:rFonts w:asciiTheme="majorHAnsi" w:hAnsiTheme="majorHAnsi" w:cs="Times New Roman"/>
        </w:rPr>
        <w:t>de trabajo</w:t>
      </w:r>
      <w:r w:rsidR="00530840" w:rsidRPr="006907BE">
        <w:rPr>
          <w:rFonts w:asciiTheme="majorHAnsi" w:hAnsiTheme="majorHAnsi" w:cs="Times New Roman"/>
        </w:rPr>
        <w:t xml:space="preserve"> académicos. </w:t>
      </w:r>
    </w:p>
    <w:p w14:paraId="45E1D4C5" w14:textId="77777777" w:rsidR="00ED4D43" w:rsidRDefault="00ED4D43" w:rsidP="005B2DF8">
      <w:pPr>
        <w:spacing w:line="240" w:lineRule="auto"/>
        <w:jc w:val="both"/>
        <w:rPr>
          <w:rFonts w:ascii="Times New Roman" w:hAnsi="Times New Roman" w:cs="Times New Roman"/>
          <w:sz w:val="24"/>
          <w:szCs w:val="24"/>
        </w:rPr>
      </w:pPr>
    </w:p>
    <w:p w14:paraId="03AC577F" w14:textId="77777777" w:rsidR="005B2DF8" w:rsidRPr="00ED4D43" w:rsidRDefault="005B2DF8" w:rsidP="005B2DF8">
      <w:pPr>
        <w:spacing w:line="240" w:lineRule="auto"/>
        <w:jc w:val="both"/>
        <w:rPr>
          <w:rFonts w:asciiTheme="majorHAnsi" w:hAnsiTheme="majorHAnsi" w:cs="Arial"/>
          <w:b/>
        </w:rPr>
      </w:pPr>
      <w:r w:rsidRPr="00ED4D43">
        <w:rPr>
          <w:rFonts w:asciiTheme="majorHAnsi" w:hAnsiTheme="majorHAnsi" w:cs="Arial"/>
          <w:b/>
        </w:rPr>
        <w:t>PRESUPUESTO DEL TIEMPO*</w:t>
      </w:r>
    </w:p>
    <w:p w14:paraId="05A55305" w14:textId="77777777" w:rsidR="00F93C70" w:rsidRPr="00ED4D43" w:rsidRDefault="006907BE" w:rsidP="006907BE">
      <w:pPr>
        <w:jc w:val="right"/>
        <w:rPr>
          <w:rFonts w:asciiTheme="majorHAnsi" w:hAnsiTheme="majorHAnsi" w:cs="Times New Roman"/>
          <w:b/>
        </w:rPr>
      </w:pPr>
      <w:r>
        <w:rPr>
          <w:rFonts w:asciiTheme="majorHAnsi" w:hAnsiTheme="majorHAnsi" w:cs="Times New Roman"/>
          <w:b/>
        </w:rPr>
        <w:t>PRIMER CUATRIMESTRE</w:t>
      </w:r>
      <w:r w:rsidR="00F93C70" w:rsidRPr="00ED4D43">
        <w:rPr>
          <w:rFonts w:asciiTheme="majorHAnsi" w:hAnsiTheme="majorHAnsi" w:cs="Times New Roman"/>
          <w:b/>
        </w:rPr>
        <w:t xml:space="preserve"> </w:t>
      </w:r>
    </w:p>
    <w:tbl>
      <w:tblPr>
        <w:tblStyle w:val="Tablaconcuadrcula"/>
        <w:tblW w:w="10065" w:type="dxa"/>
        <w:tblInd w:w="-601" w:type="dxa"/>
        <w:tblLayout w:type="fixed"/>
        <w:tblLook w:val="04A0" w:firstRow="1" w:lastRow="0" w:firstColumn="1" w:lastColumn="0" w:noHBand="0" w:noVBand="1"/>
      </w:tblPr>
      <w:tblGrid>
        <w:gridCol w:w="2410"/>
        <w:gridCol w:w="284"/>
        <w:gridCol w:w="425"/>
        <w:gridCol w:w="284"/>
        <w:gridCol w:w="425"/>
        <w:gridCol w:w="567"/>
        <w:gridCol w:w="567"/>
        <w:gridCol w:w="425"/>
        <w:gridCol w:w="425"/>
        <w:gridCol w:w="284"/>
        <w:gridCol w:w="567"/>
        <w:gridCol w:w="567"/>
        <w:gridCol w:w="567"/>
        <w:gridCol w:w="567"/>
        <w:gridCol w:w="567"/>
        <w:gridCol w:w="567"/>
        <w:gridCol w:w="567"/>
      </w:tblGrid>
      <w:tr w:rsidR="007136A8" w:rsidRPr="00D14A2F" w14:paraId="20BB9741" w14:textId="77777777" w:rsidTr="007136A8">
        <w:tc>
          <w:tcPr>
            <w:tcW w:w="2410" w:type="dxa"/>
            <w:tcBorders>
              <w:bottom w:val="single" w:sz="4" w:space="0" w:color="auto"/>
            </w:tcBorders>
            <w:shd w:val="pct25" w:color="auto" w:fill="auto"/>
          </w:tcPr>
          <w:p w14:paraId="326E9CEA"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u w:val="single"/>
              </w:rPr>
              <w:t xml:space="preserve">SEMANAS </w:t>
            </w:r>
            <w:r w:rsidRPr="00D14A2F">
              <w:rPr>
                <w:rFonts w:asciiTheme="majorHAnsi" w:hAnsiTheme="majorHAnsi" w:cs="Times New Roman"/>
                <w:b/>
              </w:rPr>
              <w:t xml:space="preserve">ACTIVIDADES </w:t>
            </w:r>
          </w:p>
        </w:tc>
        <w:tc>
          <w:tcPr>
            <w:tcW w:w="284" w:type="dxa"/>
            <w:shd w:val="pct25" w:color="auto" w:fill="auto"/>
          </w:tcPr>
          <w:p w14:paraId="58869C64"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rPr>
              <w:t>1</w:t>
            </w:r>
          </w:p>
        </w:tc>
        <w:tc>
          <w:tcPr>
            <w:tcW w:w="425" w:type="dxa"/>
            <w:shd w:val="pct25" w:color="auto" w:fill="auto"/>
          </w:tcPr>
          <w:p w14:paraId="3F2A8AEF"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rPr>
              <w:t>2</w:t>
            </w:r>
          </w:p>
        </w:tc>
        <w:tc>
          <w:tcPr>
            <w:tcW w:w="284" w:type="dxa"/>
            <w:shd w:val="pct25" w:color="auto" w:fill="auto"/>
          </w:tcPr>
          <w:p w14:paraId="5E20CE29"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rPr>
              <w:t>3</w:t>
            </w:r>
          </w:p>
        </w:tc>
        <w:tc>
          <w:tcPr>
            <w:tcW w:w="425" w:type="dxa"/>
            <w:shd w:val="pct25" w:color="auto" w:fill="auto"/>
          </w:tcPr>
          <w:p w14:paraId="2B91E4D8"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rPr>
              <w:t>4</w:t>
            </w:r>
          </w:p>
        </w:tc>
        <w:tc>
          <w:tcPr>
            <w:tcW w:w="567" w:type="dxa"/>
            <w:shd w:val="pct25" w:color="auto" w:fill="auto"/>
          </w:tcPr>
          <w:p w14:paraId="1705062B"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rPr>
              <w:t>5</w:t>
            </w:r>
          </w:p>
        </w:tc>
        <w:tc>
          <w:tcPr>
            <w:tcW w:w="567" w:type="dxa"/>
            <w:shd w:val="pct25" w:color="auto" w:fill="auto"/>
          </w:tcPr>
          <w:p w14:paraId="36CA4EFA"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rPr>
              <w:t>6</w:t>
            </w:r>
          </w:p>
        </w:tc>
        <w:tc>
          <w:tcPr>
            <w:tcW w:w="425" w:type="dxa"/>
            <w:shd w:val="pct25" w:color="auto" w:fill="auto"/>
          </w:tcPr>
          <w:p w14:paraId="0A449EDF"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rPr>
              <w:t>7</w:t>
            </w:r>
          </w:p>
        </w:tc>
        <w:tc>
          <w:tcPr>
            <w:tcW w:w="425" w:type="dxa"/>
            <w:shd w:val="pct25" w:color="auto" w:fill="auto"/>
          </w:tcPr>
          <w:p w14:paraId="058F8085"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rPr>
              <w:t>8</w:t>
            </w:r>
          </w:p>
        </w:tc>
        <w:tc>
          <w:tcPr>
            <w:tcW w:w="284" w:type="dxa"/>
            <w:shd w:val="pct25" w:color="auto" w:fill="auto"/>
          </w:tcPr>
          <w:p w14:paraId="6D4227EF"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rPr>
              <w:t>9</w:t>
            </w:r>
          </w:p>
        </w:tc>
        <w:tc>
          <w:tcPr>
            <w:tcW w:w="567" w:type="dxa"/>
            <w:shd w:val="pct25" w:color="auto" w:fill="auto"/>
          </w:tcPr>
          <w:p w14:paraId="1E02EFD1"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rPr>
              <w:t>10</w:t>
            </w:r>
          </w:p>
        </w:tc>
        <w:tc>
          <w:tcPr>
            <w:tcW w:w="567" w:type="dxa"/>
            <w:shd w:val="pct25" w:color="auto" w:fill="auto"/>
          </w:tcPr>
          <w:p w14:paraId="71B6DF4B"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rPr>
              <w:t>11</w:t>
            </w:r>
          </w:p>
        </w:tc>
        <w:tc>
          <w:tcPr>
            <w:tcW w:w="567" w:type="dxa"/>
            <w:shd w:val="pct25" w:color="auto" w:fill="auto"/>
          </w:tcPr>
          <w:p w14:paraId="0FA12D32"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rPr>
              <w:t>12</w:t>
            </w:r>
          </w:p>
        </w:tc>
        <w:tc>
          <w:tcPr>
            <w:tcW w:w="567" w:type="dxa"/>
            <w:shd w:val="pct25" w:color="auto" w:fill="auto"/>
          </w:tcPr>
          <w:p w14:paraId="354F8ED6"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rPr>
              <w:t>13</w:t>
            </w:r>
          </w:p>
        </w:tc>
        <w:tc>
          <w:tcPr>
            <w:tcW w:w="567" w:type="dxa"/>
            <w:shd w:val="pct25" w:color="auto" w:fill="auto"/>
          </w:tcPr>
          <w:p w14:paraId="48278002"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rPr>
              <w:t>14</w:t>
            </w:r>
          </w:p>
        </w:tc>
        <w:tc>
          <w:tcPr>
            <w:tcW w:w="567" w:type="dxa"/>
            <w:shd w:val="pct25" w:color="auto" w:fill="auto"/>
          </w:tcPr>
          <w:p w14:paraId="2E66A585"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rPr>
              <w:t>15</w:t>
            </w:r>
          </w:p>
        </w:tc>
        <w:tc>
          <w:tcPr>
            <w:tcW w:w="567" w:type="dxa"/>
            <w:shd w:val="pct25" w:color="auto" w:fill="auto"/>
          </w:tcPr>
          <w:p w14:paraId="32E89C29"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rPr>
              <w:t>16</w:t>
            </w:r>
          </w:p>
        </w:tc>
      </w:tr>
      <w:tr w:rsidR="00F93C70" w:rsidRPr="00D14A2F" w14:paraId="4AFA7AEE" w14:textId="77777777" w:rsidTr="007136A8">
        <w:tc>
          <w:tcPr>
            <w:tcW w:w="2410" w:type="dxa"/>
            <w:shd w:val="pct10" w:color="auto" w:fill="auto"/>
          </w:tcPr>
          <w:p w14:paraId="57A66198" w14:textId="77777777" w:rsidR="00F93C70" w:rsidRPr="00D14A2F" w:rsidRDefault="00F82A39" w:rsidP="00F82A39">
            <w:pPr>
              <w:rPr>
                <w:rFonts w:asciiTheme="majorHAnsi" w:hAnsiTheme="majorHAnsi" w:cstheme="minorHAnsi"/>
                <w:sz w:val="20"/>
                <w:szCs w:val="20"/>
              </w:rPr>
            </w:pPr>
            <w:r>
              <w:rPr>
                <w:rFonts w:asciiTheme="majorHAnsi" w:hAnsiTheme="majorHAnsi" w:cstheme="minorHAnsi"/>
                <w:sz w:val="20"/>
                <w:szCs w:val="20"/>
              </w:rPr>
              <w:t>U</w:t>
            </w:r>
            <w:r w:rsidR="00F93C70" w:rsidRPr="00D14A2F">
              <w:rPr>
                <w:rFonts w:asciiTheme="majorHAnsi" w:hAnsiTheme="majorHAnsi" w:cstheme="minorHAnsi"/>
                <w:sz w:val="20"/>
                <w:szCs w:val="20"/>
              </w:rPr>
              <w:t>nidad 1.</w:t>
            </w:r>
          </w:p>
        </w:tc>
        <w:tc>
          <w:tcPr>
            <w:tcW w:w="284" w:type="dxa"/>
          </w:tcPr>
          <w:p w14:paraId="24FADAEA" w14:textId="77777777" w:rsidR="00F93C70" w:rsidRPr="00D14A2F" w:rsidRDefault="00F93C70" w:rsidP="00F93C70">
            <w:pPr>
              <w:jc w:val="center"/>
              <w:rPr>
                <w:rFonts w:asciiTheme="majorHAnsi" w:hAnsiTheme="majorHAnsi" w:cs="Times New Roman"/>
                <w:sz w:val="20"/>
                <w:szCs w:val="20"/>
              </w:rPr>
            </w:pPr>
            <w:r w:rsidRPr="00D14A2F">
              <w:rPr>
                <w:rFonts w:asciiTheme="majorHAnsi" w:hAnsiTheme="majorHAnsi" w:cs="Times New Roman"/>
                <w:sz w:val="20"/>
                <w:szCs w:val="20"/>
              </w:rPr>
              <w:t>T</w:t>
            </w:r>
          </w:p>
        </w:tc>
        <w:tc>
          <w:tcPr>
            <w:tcW w:w="425" w:type="dxa"/>
          </w:tcPr>
          <w:p w14:paraId="46ACFC8D" w14:textId="77777777" w:rsidR="00F93C70" w:rsidRPr="00D14A2F" w:rsidRDefault="00F93C70" w:rsidP="00F93C70">
            <w:pPr>
              <w:tabs>
                <w:tab w:val="center" w:pos="104"/>
              </w:tabs>
              <w:rPr>
                <w:rFonts w:asciiTheme="majorHAnsi" w:hAnsiTheme="majorHAnsi" w:cs="Times New Roman"/>
                <w:sz w:val="20"/>
                <w:szCs w:val="20"/>
              </w:rPr>
            </w:pPr>
            <w:r w:rsidRPr="00D14A2F">
              <w:rPr>
                <w:rFonts w:asciiTheme="majorHAnsi" w:hAnsiTheme="majorHAnsi" w:cs="Times New Roman"/>
                <w:sz w:val="20"/>
                <w:szCs w:val="20"/>
              </w:rPr>
              <w:tab/>
              <w:t>T</w:t>
            </w:r>
          </w:p>
        </w:tc>
        <w:tc>
          <w:tcPr>
            <w:tcW w:w="284" w:type="dxa"/>
          </w:tcPr>
          <w:p w14:paraId="75619A3E" w14:textId="77777777" w:rsidR="00F93C70" w:rsidRPr="00D14A2F" w:rsidRDefault="00F93C70" w:rsidP="00F93C70">
            <w:pPr>
              <w:jc w:val="center"/>
              <w:rPr>
                <w:rFonts w:asciiTheme="majorHAnsi" w:hAnsiTheme="majorHAnsi" w:cs="Times New Roman"/>
                <w:sz w:val="20"/>
                <w:szCs w:val="20"/>
              </w:rPr>
            </w:pPr>
            <w:r w:rsidRPr="00D14A2F">
              <w:rPr>
                <w:rFonts w:asciiTheme="majorHAnsi" w:hAnsiTheme="majorHAnsi" w:cs="Times New Roman"/>
                <w:sz w:val="20"/>
                <w:szCs w:val="20"/>
              </w:rPr>
              <w:t>T</w:t>
            </w:r>
          </w:p>
        </w:tc>
        <w:tc>
          <w:tcPr>
            <w:tcW w:w="425" w:type="dxa"/>
          </w:tcPr>
          <w:p w14:paraId="3C672161" w14:textId="77777777" w:rsidR="00F93C70" w:rsidRPr="00D14A2F" w:rsidRDefault="00F93C70" w:rsidP="00F93C70">
            <w:pPr>
              <w:jc w:val="center"/>
              <w:rPr>
                <w:rFonts w:asciiTheme="majorHAnsi" w:hAnsiTheme="majorHAnsi" w:cs="Times New Roman"/>
                <w:sz w:val="20"/>
                <w:szCs w:val="20"/>
              </w:rPr>
            </w:pPr>
          </w:p>
        </w:tc>
        <w:tc>
          <w:tcPr>
            <w:tcW w:w="567" w:type="dxa"/>
          </w:tcPr>
          <w:p w14:paraId="5B784C98" w14:textId="77777777" w:rsidR="00F93C70" w:rsidRPr="00D14A2F" w:rsidRDefault="00F93C70" w:rsidP="00F93C70">
            <w:pPr>
              <w:jc w:val="center"/>
              <w:rPr>
                <w:rFonts w:asciiTheme="majorHAnsi" w:hAnsiTheme="majorHAnsi" w:cs="Times New Roman"/>
                <w:sz w:val="20"/>
                <w:szCs w:val="20"/>
              </w:rPr>
            </w:pPr>
          </w:p>
        </w:tc>
        <w:tc>
          <w:tcPr>
            <w:tcW w:w="567" w:type="dxa"/>
          </w:tcPr>
          <w:p w14:paraId="311F5290" w14:textId="77777777" w:rsidR="00F93C70" w:rsidRPr="00D14A2F" w:rsidRDefault="00F93C70" w:rsidP="00F93C70">
            <w:pPr>
              <w:jc w:val="center"/>
              <w:rPr>
                <w:rFonts w:asciiTheme="majorHAnsi" w:hAnsiTheme="majorHAnsi" w:cs="Times New Roman"/>
                <w:sz w:val="20"/>
                <w:szCs w:val="20"/>
              </w:rPr>
            </w:pPr>
          </w:p>
        </w:tc>
        <w:tc>
          <w:tcPr>
            <w:tcW w:w="425" w:type="dxa"/>
          </w:tcPr>
          <w:p w14:paraId="19AF3502" w14:textId="77777777" w:rsidR="00F93C70" w:rsidRPr="00D14A2F" w:rsidRDefault="00F93C70" w:rsidP="00F93C70">
            <w:pPr>
              <w:jc w:val="center"/>
              <w:rPr>
                <w:rFonts w:asciiTheme="majorHAnsi" w:hAnsiTheme="majorHAnsi" w:cs="Times New Roman"/>
                <w:sz w:val="20"/>
                <w:szCs w:val="20"/>
              </w:rPr>
            </w:pPr>
          </w:p>
        </w:tc>
        <w:tc>
          <w:tcPr>
            <w:tcW w:w="425" w:type="dxa"/>
          </w:tcPr>
          <w:p w14:paraId="71914745" w14:textId="77777777" w:rsidR="00F93C70" w:rsidRPr="00D14A2F" w:rsidRDefault="00F93C70" w:rsidP="00F93C70">
            <w:pPr>
              <w:jc w:val="center"/>
              <w:rPr>
                <w:rFonts w:asciiTheme="majorHAnsi" w:hAnsiTheme="majorHAnsi" w:cs="Times New Roman"/>
                <w:sz w:val="20"/>
                <w:szCs w:val="20"/>
              </w:rPr>
            </w:pPr>
          </w:p>
        </w:tc>
        <w:tc>
          <w:tcPr>
            <w:tcW w:w="284" w:type="dxa"/>
          </w:tcPr>
          <w:p w14:paraId="6D680F16" w14:textId="77777777" w:rsidR="00F93C70" w:rsidRPr="00D14A2F" w:rsidRDefault="00F93C70" w:rsidP="00F93C70">
            <w:pPr>
              <w:jc w:val="center"/>
              <w:rPr>
                <w:rFonts w:asciiTheme="majorHAnsi" w:hAnsiTheme="majorHAnsi" w:cs="Times New Roman"/>
                <w:sz w:val="20"/>
                <w:szCs w:val="20"/>
              </w:rPr>
            </w:pPr>
          </w:p>
        </w:tc>
        <w:tc>
          <w:tcPr>
            <w:tcW w:w="567" w:type="dxa"/>
          </w:tcPr>
          <w:p w14:paraId="4C17A3EC" w14:textId="77777777" w:rsidR="00F93C70" w:rsidRPr="00D14A2F" w:rsidRDefault="00F93C70" w:rsidP="00F93C70">
            <w:pPr>
              <w:jc w:val="center"/>
              <w:rPr>
                <w:rFonts w:asciiTheme="majorHAnsi" w:hAnsiTheme="majorHAnsi" w:cs="Times New Roman"/>
                <w:sz w:val="20"/>
                <w:szCs w:val="20"/>
              </w:rPr>
            </w:pPr>
          </w:p>
        </w:tc>
        <w:tc>
          <w:tcPr>
            <w:tcW w:w="567" w:type="dxa"/>
          </w:tcPr>
          <w:p w14:paraId="41F861FC" w14:textId="77777777" w:rsidR="00F93C70" w:rsidRPr="00D14A2F" w:rsidRDefault="00F93C70" w:rsidP="00F93C70">
            <w:pPr>
              <w:jc w:val="center"/>
              <w:rPr>
                <w:rFonts w:asciiTheme="majorHAnsi" w:hAnsiTheme="majorHAnsi" w:cs="Times New Roman"/>
                <w:sz w:val="20"/>
                <w:szCs w:val="20"/>
              </w:rPr>
            </w:pPr>
          </w:p>
        </w:tc>
        <w:tc>
          <w:tcPr>
            <w:tcW w:w="567" w:type="dxa"/>
          </w:tcPr>
          <w:p w14:paraId="70D3E4CC" w14:textId="77777777" w:rsidR="00F93C70" w:rsidRPr="00D14A2F" w:rsidRDefault="00F93C70" w:rsidP="00F93C70">
            <w:pPr>
              <w:jc w:val="center"/>
              <w:rPr>
                <w:rFonts w:asciiTheme="majorHAnsi" w:hAnsiTheme="majorHAnsi" w:cs="Times New Roman"/>
                <w:sz w:val="20"/>
                <w:szCs w:val="20"/>
              </w:rPr>
            </w:pPr>
          </w:p>
        </w:tc>
        <w:tc>
          <w:tcPr>
            <w:tcW w:w="567" w:type="dxa"/>
          </w:tcPr>
          <w:p w14:paraId="0BFD67AA" w14:textId="77777777" w:rsidR="00F93C70" w:rsidRPr="00D14A2F" w:rsidRDefault="00F93C70" w:rsidP="00F93C70">
            <w:pPr>
              <w:jc w:val="center"/>
              <w:rPr>
                <w:rFonts w:asciiTheme="majorHAnsi" w:hAnsiTheme="majorHAnsi" w:cs="Times New Roman"/>
                <w:sz w:val="20"/>
                <w:szCs w:val="20"/>
              </w:rPr>
            </w:pPr>
          </w:p>
        </w:tc>
        <w:tc>
          <w:tcPr>
            <w:tcW w:w="567" w:type="dxa"/>
          </w:tcPr>
          <w:p w14:paraId="137E9A7C" w14:textId="77777777" w:rsidR="00F93C70" w:rsidRPr="00D14A2F" w:rsidRDefault="00F93C70" w:rsidP="00F93C70">
            <w:pPr>
              <w:jc w:val="center"/>
              <w:rPr>
                <w:rFonts w:asciiTheme="majorHAnsi" w:hAnsiTheme="majorHAnsi" w:cs="Times New Roman"/>
                <w:sz w:val="20"/>
                <w:szCs w:val="20"/>
              </w:rPr>
            </w:pPr>
          </w:p>
        </w:tc>
        <w:tc>
          <w:tcPr>
            <w:tcW w:w="567" w:type="dxa"/>
          </w:tcPr>
          <w:p w14:paraId="7AF94396" w14:textId="77777777" w:rsidR="00F93C70" w:rsidRPr="00D14A2F" w:rsidRDefault="00F93C70" w:rsidP="00F93C70">
            <w:pPr>
              <w:jc w:val="center"/>
              <w:rPr>
                <w:rFonts w:asciiTheme="majorHAnsi" w:hAnsiTheme="majorHAnsi" w:cs="Times New Roman"/>
                <w:sz w:val="20"/>
                <w:szCs w:val="20"/>
              </w:rPr>
            </w:pPr>
          </w:p>
        </w:tc>
        <w:tc>
          <w:tcPr>
            <w:tcW w:w="567" w:type="dxa"/>
          </w:tcPr>
          <w:p w14:paraId="47A2C8B4" w14:textId="77777777" w:rsidR="00F93C70" w:rsidRPr="00D14A2F" w:rsidRDefault="00F93C70" w:rsidP="00F93C70">
            <w:pPr>
              <w:jc w:val="center"/>
              <w:rPr>
                <w:rFonts w:asciiTheme="majorHAnsi" w:hAnsiTheme="majorHAnsi" w:cs="Times New Roman"/>
                <w:sz w:val="20"/>
                <w:szCs w:val="20"/>
              </w:rPr>
            </w:pPr>
          </w:p>
        </w:tc>
      </w:tr>
      <w:tr w:rsidR="00F93C70" w:rsidRPr="00D14A2F" w14:paraId="150E3271" w14:textId="77777777" w:rsidTr="007136A8">
        <w:tc>
          <w:tcPr>
            <w:tcW w:w="2410" w:type="dxa"/>
            <w:shd w:val="pct10" w:color="auto" w:fill="auto"/>
          </w:tcPr>
          <w:p w14:paraId="064AD8A0" w14:textId="77777777" w:rsidR="00F93C70" w:rsidRPr="00D14A2F" w:rsidRDefault="00F93C70" w:rsidP="00F82A39">
            <w:pPr>
              <w:jc w:val="center"/>
              <w:rPr>
                <w:rFonts w:asciiTheme="majorHAnsi" w:hAnsiTheme="majorHAnsi" w:cstheme="minorHAnsi"/>
                <w:sz w:val="20"/>
                <w:szCs w:val="20"/>
              </w:rPr>
            </w:pPr>
            <w:r w:rsidRPr="00D14A2F">
              <w:rPr>
                <w:rFonts w:asciiTheme="majorHAnsi" w:hAnsiTheme="majorHAnsi" w:cstheme="minorHAnsi"/>
                <w:sz w:val="20"/>
                <w:szCs w:val="20"/>
              </w:rPr>
              <w:t>Trabajos diagnósticos</w:t>
            </w:r>
            <w:r w:rsidR="00F82A39">
              <w:rPr>
                <w:rFonts w:asciiTheme="majorHAnsi" w:hAnsiTheme="majorHAnsi" w:cstheme="minorHAnsi"/>
                <w:sz w:val="20"/>
                <w:szCs w:val="20"/>
              </w:rPr>
              <w:t xml:space="preserve"> </w:t>
            </w:r>
          </w:p>
        </w:tc>
        <w:tc>
          <w:tcPr>
            <w:tcW w:w="284" w:type="dxa"/>
          </w:tcPr>
          <w:p w14:paraId="006535A4" w14:textId="77777777" w:rsidR="00F93C70" w:rsidRPr="00D14A2F" w:rsidRDefault="00F93C70" w:rsidP="00F93C70">
            <w:pPr>
              <w:jc w:val="center"/>
              <w:rPr>
                <w:rFonts w:asciiTheme="majorHAnsi" w:hAnsiTheme="majorHAnsi" w:cs="Times New Roman"/>
                <w:sz w:val="20"/>
                <w:szCs w:val="20"/>
              </w:rPr>
            </w:pPr>
          </w:p>
        </w:tc>
        <w:tc>
          <w:tcPr>
            <w:tcW w:w="425" w:type="dxa"/>
          </w:tcPr>
          <w:p w14:paraId="45C77AF1" w14:textId="77777777" w:rsidR="00F93C70" w:rsidRPr="00D14A2F" w:rsidRDefault="00F93C70" w:rsidP="00F93C70">
            <w:pPr>
              <w:jc w:val="center"/>
              <w:rPr>
                <w:rFonts w:asciiTheme="majorHAnsi" w:hAnsiTheme="majorHAnsi" w:cs="Times New Roman"/>
                <w:sz w:val="20"/>
                <w:szCs w:val="20"/>
              </w:rPr>
            </w:pPr>
          </w:p>
        </w:tc>
        <w:tc>
          <w:tcPr>
            <w:tcW w:w="284" w:type="dxa"/>
          </w:tcPr>
          <w:p w14:paraId="10C44965" w14:textId="77777777" w:rsidR="00F93C70" w:rsidRPr="00D14A2F" w:rsidRDefault="00F93C70" w:rsidP="00F93C70">
            <w:pPr>
              <w:jc w:val="center"/>
              <w:rPr>
                <w:rFonts w:asciiTheme="majorHAnsi" w:hAnsiTheme="majorHAnsi" w:cs="Times New Roman"/>
                <w:sz w:val="20"/>
                <w:szCs w:val="20"/>
              </w:rPr>
            </w:pPr>
          </w:p>
        </w:tc>
        <w:tc>
          <w:tcPr>
            <w:tcW w:w="425" w:type="dxa"/>
          </w:tcPr>
          <w:p w14:paraId="55406163" w14:textId="77777777" w:rsidR="00F93C70" w:rsidRPr="00D14A2F" w:rsidRDefault="00F93C70" w:rsidP="00F93C70">
            <w:pPr>
              <w:jc w:val="center"/>
              <w:rPr>
                <w:rFonts w:asciiTheme="majorHAnsi" w:hAnsiTheme="majorHAnsi" w:cs="Times New Roman"/>
                <w:sz w:val="20"/>
                <w:szCs w:val="20"/>
              </w:rPr>
            </w:pPr>
            <w:r w:rsidRPr="00D14A2F">
              <w:rPr>
                <w:rFonts w:asciiTheme="majorHAnsi" w:hAnsiTheme="majorHAnsi" w:cs="Times New Roman"/>
                <w:sz w:val="20"/>
                <w:szCs w:val="20"/>
              </w:rPr>
              <w:t>P</w:t>
            </w:r>
          </w:p>
        </w:tc>
        <w:tc>
          <w:tcPr>
            <w:tcW w:w="567" w:type="dxa"/>
          </w:tcPr>
          <w:p w14:paraId="21E4E790" w14:textId="77777777" w:rsidR="00F93C70" w:rsidRPr="00D14A2F" w:rsidRDefault="00F93C70" w:rsidP="00F93C70">
            <w:pPr>
              <w:jc w:val="center"/>
              <w:rPr>
                <w:rFonts w:asciiTheme="majorHAnsi" w:hAnsiTheme="majorHAnsi" w:cs="Times New Roman"/>
                <w:sz w:val="20"/>
                <w:szCs w:val="20"/>
              </w:rPr>
            </w:pPr>
          </w:p>
        </w:tc>
        <w:tc>
          <w:tcPr>
            <w:tcW w:w="567" w:type="dxa"/>
          </w:tcPr>
          <w:p w14:paraId="6594358F" w14:textId="77777777" w:rsidR="00F93C70" w:rsidRPr="00D14A2F" w:rsidRDefault="00F93C70" w:rsidP="00F93C70">
            <w:pPr>
              <w:jc w:val="center"/>
              <w:rPr>
                <w:rFonts w:asciiTheme="majorHAnsi" w:hAnsiTheme="majorHAnsi" w:cs="Times New Roman"/>
                <w:sz w:val="20"/>
                <w:szCs w:val="20"/>
              </w:rPr>
            </w:pPr>
          </w:p>
        </w:tc>
        <w:tc>
          <w:tcPr>
            <w:tcW w:w="425" w:type="dxa"/>
          </w:tcPr>
          <w:p w14:paraId="01D79C46" w14:textId="77777777" w:rsidR="00F93C70" w:rsidRPr="00D14A2F" w:rsidRDefault="00F93C70" w:rsidP="00F93C70">
            <w:pPr>
              <w:jc w:val="center"/>
              <w:rPr>
                <w:rFonts w:asciiTheme="majorHAnsi" w:hAnsiTheme="majorHAnsi" w:cs="Times New Roman"/>
                <w:sz w:val="20"/>
                <w:szCs w:val="20"/>
              </w:rPr>
            </w:pPr>
          </w:p>
        </w:tc>
        <w:tc>
          <w:tcPr>
            <w:tcW w:w="425" w:type="dxa"/>
          </w:tcPr>
          <w:p w14:paraId="4792DD6E" w14:textId="77777777" w:rsidR="00F93C70" w:rsidRPr="00D14A2F" w:rsidRDefault="00F93C70" w:rsidP="00F93C70">
            <w:pPr>
              <w:jc w:val="center"/>
              <w:rPr>
                <w:rFonts w:asciiTheme="majorHAnsi" w:hAnsiTheme="majorHAnsi" w:cs="Times New Roman"/>
                <w:sz w:val="20"/>
                <w:szCs w:val="20"/>
              </w:rPr>
            </w:pPr>
          </w:p>
        </w:tc>
        <w:tc>
          <w:tcPr>
            <w:tcW w:w="284" w:type="dxa"/>
          </w:tcPr>
          <w:p w14:paraId="6845A10C" w14:textId="77777777" w:rsidR="00F93C70" w:rsidRPr="00D14A2F" w:rsidRDefault="00F93C70" w:rsidP="00F93C70">
            <w:pPr>
              <w:jc w:val="center"/>
              <w:rPr>
                <w:rFonts w:asciiTheme="majorHAnsi" w:hAnsiTheme="majorHAnsi" w:cs="Times New Roman"/>
                <w:sz w:val="20"/>
                <w:szCs w:val="20"/>
              </w:rPr>
            </w:pPr>
          </w:p>
        </w:tc>
        <w:tc>
          <w:tcPr>
            <w:tcW w:w="567" w:type="dxa"/>
          </w:tcPr>
          <w:p w14:paraId="52404344" w14:textId="77777777" w:rsidR="00F93C70" w:rsidRPr="00D14A2F" w:rsidRDefault="00F93C70" w:rsidP="00F93C70">
            <w:pPr>
              <w:jc w:val="center"/>
              <w:rPr>
                <w:rFonts w:asciiTheme="majorHAnsi" w:hAnsiTheme="majorHAnsi" w:cs="Times New Roman"/>
                <w:sz w:val="20"/>
                <w:szCs w:val="20"/>
              </w:rPr>
            </w:pPr>
          </w:p>
        </w:tc>
        <w:tc>
          <w:tcPr>
            <w:tcW w:w="567" w:type="dxa"/>
          </w:tcPr>
          <w:p w14:paraId="066175DA" w14:textId="77777777" w:rsidR="00F93C70" w:rsidRPr="00D14A2F" w:rsidRDefault="00F93C70" w:rsidP="00F93C70">
            <w:pPr>
              <w:jc w:val="center"/>
              <w:rPr>
                <w:rFonts w:asciiTheme="majorHAnsi" w:hAnsiTheme="majorHAnsi" w:cs="Times New Roman"/>
                <w:sz w:val="20"/>
                <w:szCs w:val="20"/>
              </w:rPr>
            </w:pPr>
          </w:p>
        </w:tc>
        <w:tc>
          <w:tcPr>
            <w:tcW w:w="567" w:type="dxa"/>
          </w:tcPr>
          <w:p w14:paraId="63F2E01E" w14:textId="77777777" w:rsidR="00F93C70" w:rsidRPr="00D14A2F" w:rsidRDefault="00F93C70" w:rsidP="00F93C70">
            <w:pPr>
              <w:jc w:val="center"/>
              <w:rPr>
                <w:rFonts w:asciiTheme="majorHAnsi" w:hAnsiTheme="majorHAnsi" w:cs="Times New Roman"/>
                <w:sz w:val="20"/>
                <w:szCs w:val="20"/>
              </w:rPr>
            </w:pPr>
          </w:p>
        </w:tc>
        <w:tc>
          <w:tcPr>
            <w:tcW w:w="567" w:type="dxa"/>
          </w:tcPr>
          <w:p w14:paraId="778CDA61" w14:textId="77777777" w:rsidR="00F93C70" w:rsidRPr="00D14A2F" w:rsidRDefault="00F93C70" w:rsidP="00F93C70">
            <w:pPr>
              <w:jc w:val="center"/>
              <w:rPr>
                <w:rFonts w:asciiTheme="majorHAnsi" w:hAnsiTheme="majorHAnsi" w:cs="Times New Roman"/>
                <w:sz w:val="20"/>
                <w:szCs w:val="20"/>
              </w:rPr>
            </w:pPr>
          </w:p>
        </w:tc>
        <w:tc>
          <w:tcPr>
            <w:tcW w:w="567" w:type="dxa"/>
          </w:tcPr>
          <w:p w14:paraId="71A2A243" w14:textId="77777777" w:rsidR="00F93C70" w:rsidRPr="00D14A2F" w:rsidRDefault="00F93C70" w:rsidP="00F93C70">
            <w:pPr>
              <w:jc w:val="center"/>
              <w:rPr>
                <w:rFonts w:asciiTheme="majorHAnsi" w:hAnsiTheme="majorHAnsi" w:cs="Times New Roman"/>
                <w:sz w:val="20"/>
                <w:szCs w:val="20"/>
              </w:rPr>
            </w:pPr>
          </w:p>
        </w:tc>
        <w:tc>
          <w:tcPr>
            <w:tcW w:w="567" w:type="dxa"/>
          </w:tcPr>
          <w:p w14:paraId="0737DB41" w14:textId="77777777" w:rsidR="00F93C70" w:rsidRPr="00D14A2F" w:rsidRDefault="00F93C70" w:rsidP="00F93C70">
            <w:pPr>
              <w:jc w:val="center"/>
              <w:rPr>
                <w:rFonts w:asciiTheme="majorHAnsi" w:hAnsiTheme="majorHAnsi" w:cs="Times New Roman"/>
                <w:sz w:val="20"/>
                <w:szCs w:val="20"/>
              </w:rPr>
            </w:pPr>
          </w:p>
        </w:tc>
        <w:tc>
          <w:tcPr>
            <w:tcW w:w="567" w:type="dxa"/>
          </w:tcPr>
          <w:p w14:paraId="04E30A48" w14:textId="77777777" w:rsidR="00F93C70" w:rsidRPr="00D14A2F" w:rsidRDefault="00F93C70" w:rsidP="00F93C70">
            <w:pPr>
              <w:jc w:val="center"/>
              <w:rPr>
                <w:rFonts w:asciiTheme="majorHAnsi" w:hAnsiTheme="majorHAnsi" w:cs="Times New Roman"/>
                <w:sz w:val="20"/>
                <w:szCs w:val="20"/>
              </w:rPr>
            </w:pPr>
          </w:p>
        </w:tc>
      </w:tr>
      <w:tr w:rsidR="00F93C70" w:rsidRPr="00D14A2F" w14:paraId="16A23525" w14:textId="77777777" w:rsidTr="007136A8">
        <w:tc>
          <w:tcPr>
            <w:tcW w:w="2410" w:type="dxa"/>
            <w:shd w:val="pct10" w:color="auto" w:fill="auto"/>
          </w:tcPr>
          <w:p w14:paraId="5CB1DB10" w14:textId="77777777" w:rsidR="00F93C70" w:rsidRPr="00D14A2F" w:rsidRDefault="00F82A39" w:rsidP="00F93C70">
            <w:pPr>
              <w:jc w:val="center"/>
              <w:rPr>
                <w:rFonts w:asciiTheme="majorHAnsi" w:hAnsiTheme="majorHAnsi" w:cstheme="minorHAnsi"/>
                <w:sz w:val="20"/>
                <w:szCs w:val="20"/>
              </w:rPr>
            </w:pPr>
            <w:r>
              <w:rPr>
                <w:rFonts w:asciiTheme="majorHAnsi" w:hAnsiTheme="majorHAnsi" w:cstheme="minorHAnsi"/>
                <w:sz w:val="20"/>
                <w:szCs w:val="20"/>
              </w:rPr>
              <w:t>Unidad</w:t>
            </w:r>
            <w:r w:rsidR="00F93C70" w:rsidRPr="00D14A2F">
              <w:rPr>
                <w:rFonts w:asciiTheme="majorHAnsi" w:hAnsiTheme="majorHAnsi" w:cstheme="minorHAnsi"/>
                <w:sz w:val="20"/>
                <w:szCs w:val="20"/>
              </w:rPr>
              <w:t xml:space="preserve"> 2</w:t>
            </w:r>
          </w:p>
        </w:tc>
        <w:tc>
          <w:tcPr>
            <w:tcW w:w="284" w:type="dxa"/>
          </w:tcPr>
          <w:p w14:paraId="2E2DCFA1" w14:textId="77777777" w:rsidR="00F93C70" w:rsidRPr="00D14A2F" w:rsidRDefault="00F93C70" w:rsidP="00F93C70">
            <w:pPr>
              <w:jc w:val="center"/>
              <w:rPr>
                <w:rFonts w:asciiTheme="majorHAnsi" w:hAnsiTheme="majorHAnsi" w:cs="Times New Roman"/>
                <w:sz w:val="20"/>
                <w:szCs w:val="20"/>
              </w:rPr>
            </w:pPr>
          </w:p>
        </w:tc>
        <w:tc>
          <w:tcPr>
            <w:tcW w:w="425" w:type="dxa"/>
          </w:tcPr>
          <w:p w14:paraId="2E830CA9" w14:textId="77777777" w:rsidR="00F93C70" w:rsidRPr="00D14A2F" w:rsidRDefault="00F93C70" w:rsidP="00F93C70">
            <w:pPr>
              <w:jc w:val="center"/>
              <w:rPr>
                <w:rFonts w:asciiTheme="majorHAnsi" w:hAnsiTheme="majorHAnsi" w:cs="Times New Roman"/>
                <w:sz w:val="20"/>
                <w:szCs w:val="20"/>
              </w:rPr>
            </w:pPr>
          </w:p>
        </w:tc>
        <w:tc>
          <w:tcPr>
            <w:tcW w:w="284" w:type="dxa"/>
          </w:tcPr>
          <w:p w14:paraId="74897992" w14:textId="77777777" w:rsidR="00F93C70" w:rsidRPr="00D14A2F" w:rsidRDefault="00F93C70" w:rsidP="00F93C70">
            <w:pPr>
              <w:jc w:val="center"/>
              <w:rPr>
                <w:rFonts w:asciiTheme="majorHAnsi" w:hAnsiTheme="majorHAnsi" w:cs="Times New Roman"/>
                <w:sz w:val="20"/>
                <w:szCs w:val="20"/>
              </w:rPr>
            </w:pPr>
          </w:p>
        </w:tc>
        <w:tc>
          <w:tcPr>
            <w:tcW w:w="425" w:type="dxa"/>
          </w:tcPr>
          <w:p w14:paraId="5909CF7F" w14:textId="77777777" w:rsidR="00F93C70" w:rsidRPr="00D14A2F" w:rsidRDefault="00F93C70" w:rsidP="00F93C70">
            <w:pPr>
              <w:jc w:val="center"/>
              <w:rPr>
                <w:rFonts w:asciiTheme="majorHAnsi" w:hAnsiTheme="majorHAnsi" w:cs="Times New Roman"/>
                <w:sz w:val="20"/>
                <w:szCs w:val="20"/>
              </w:rPr>
            </w:pPr>
          </w:p>
        </w:tc>
        <w:tc>
          <w:tcPr>
            <w:tcW w:w="567" w:type="dxa"/>
          </w:tcPr>
          <w:p w14:paraId="686A25E8" w14:textId="77777777" w:rsidR="00F93C70" w:rsidRPr="00D14A2F" w:rsidRDefault="00F93C70" w:rsidP="00F93C70">
            <w:pPr>
              <w:jc w:val="center"/>
              <w:rPr>
                <w:rFonts w:asciiTheme="majorHAnsi" w:hAnsiTheme="majorHAnsi" w:cs="Times New Roman"/>
                <w:sz w:val="20"/>
                <w:szCs w:val="20"/>
              </w:rPr>
            </w:pPr>
            <w:r w:rsidRPr="00D14A2F">
              <w:rPr>
                <w:rFonts w:asciiTheme="majorHAnsi" w:hAnsiTheme="majorHAnsi" w:cs="Times New Roman"/>
                <w:sz w:val="20"/>
                <w:szCs w:val="20"/>
              </w:rPr>
              <w:t>T</w:t>
            </w:r>
            <w:r w:rsidR="007136A8">
              <w:rPr>
                <w:rFonts w:asciiTheme="majorHAnsi" w:hAnsiTheme="majorHAnsi" w:cs="Times New Roman"/>
                <w:sz w:val="20"/>
                <w:szCs w:val="20"/>
              </w:rPr>
              <w:t>P</w:t>
            </w:r>
          </w:p>
        </w:tc>
        <w:tc>
          <w:tcPr>
            <w:tcW w:w="567" w:type="dxa"/>
          </w:tcPr>
          <w:p w14:paraId="4B3D2F44" w14:textId="77777777" w:rsidR="00F93C70" w:rsidRPr="00D14A2F" w:rsidRDefault="00F93C70" w:rsidP="00F93C70">
            <w:pPr>
              <w:jc w:val="center"/>
              <w:rPr>
                <w:rFonts w:asciiTheme="majorHAnsi" w:hAnsiTheme="majorHAnsi" w:cs="Times New Roman"/>
                <w:sz w:val="20"/>
                <w:szCs w:val="20"/>
              </w:rPr>
            </w:pPr>
            <w:r w:rsidRPr="00D14A2F">
              <w:rPr>
                <w:rFonts w:asciiTheme="majorHAnsi" w:hAnsiTheme="majorHAnsi" w:cs="Times New Roman"/>
                <w:sz w:val="20"/>
                <w:szCs w:val="20"/>
              </w:rPr>
              <w:t>T</w:t>
            </w:r>
            <w:r w:rsidR="007136A8">
              <w:rPr>
                <w:rFonts w:asciiTheme="majorHAnsi" w:hAnsiTheme="majorHAnsi" w:cs="Times New Roman"/>
                <w:sz w:val="20"/>
                <w:szCs w:val="20"/>
              </w:rPr>
              <w:t>P</w:t>
            </w:r>
          </w:p>
        </w:tc>
        <w:tc>
          <w:tcPr>
            <w:tcW w:w="425" w:type="dxa"/>
          </w:tcPr>
          <w:p w14:paraId="054B1275" w14:textId="77777777" w:rsidR="00F93C70" w:rsidRPr="00D14A2F" w:rsidRDefault="00F93C70" w:rsidP="00F93C70">
            <w:pPr>
              <w:jc w:val="center"/>
              <w:rPr>
                <w:rFonts w:asciiTheme="majorHAnsi" w:hAnsiTheme="majorHAnsi" w:cs="Times New Roman"/>
                <w:sz w:val="20"/>
                <w:szCs w:val="20"/>
              </w:rPr>
            </w:pPr>
            <w:r w:rsidRPr="00D14A2F">
              <w:rPr>
                <w:rFonts w:asciiTheme="majorHAnsi" w:hAnsiTheme="majorHAnsi" w:cs="Times New Roman"/>
                <w:sz w:val="20"/>
                <w:szCs w:val="20"/>
              </w:rPr>
              <w:t>P</w:t>
            </w:r>
          </w:p>
        </w:tc>
        <w:tc>
          <w:tcPr>
            <w:tcW w:w="425" w:type="dxa"/>
          </w:tcPr>
          <w:p w14:paraId="2C0FC24F" w14:textId="77777777" w:rsidR="00F93C70" w:rsidRPr="00D14A2F" w:rsidRDefault="00F93C70" w:rsidP="00F93C70">
            <w:pPr>
              <w:jc w:val="center"/>
              <w:rPr>
                <w:rFonts w:asciiTheme="majorHAnsi" w:hAnsiTheme="majorHAnsi" w:cs="Times New Roman"/>
                <w:sz w:val="20"/>
                <w:szCs w:val="20"/>
              </w:rPr>
            </w:pPr>
          </w:p>
        </w:tc>
        <w:tc>
          <w:tcPr>
            <w:tcW w:w="284" w:type="dxa"/>
          </w:tcPr>
          <w:p w14:paraId="739E2631" w14:textId="77777777" w:rsidR="00F93C70" w:rsidRPr="00D14A2F" w:rsidRDefault="00F93C70" w:rsidP="00F93C70">
            <w:pPr>
              <w:jc w:val="center"/>
              <w:rPr>
                <w:rFonts w:asciiTheme="majorHAnsi" w:hAnsiTheme="majorHAnsi" w:cs="Times New Roman"/>
                <w:sz w:val="20"/>
                <w:szCs w:val="20"/>
              </w:rPr>
            </w:pPr>
          </w:p>
        </w:tc>
        <w:tc>
          <w:tcPr>
            <w:tcW w:w="567" w:type="dxa"/>
          </w:tcPr>
          <w:p w14:paraId="152C094F" w14:textId="77777777" w:rsidR="00F93C70" w:rsidRPr="00D14A2F" w:rsidRDefault="00F93C70" w:rsidP="00F93C70">
            <w:pPr>
              <w:jc w:val="center"/>
              <w:rPr>
                <w:rFonts w:asciiTheme="majorHAnsi" w:hAnsiTheme="majorHAnsi" w:cs="Times New Roman"/>
                <w:sz w:val="20"/>
                <w:szCs w:val="20"/>
              </w:rPr>
            </w:pPr>
          </w:p>
        </w:tc>
        <w:tc>
          <w:tcPr>
            <w:tcW w:w="567" w:type="dxa"/>
          </w:tcPr>
          <w:p w14:paraId="556DD791" w14:textId="77777777" w:rsidR="00F93C70" w:rsidRPr="00D14A2F" w:rsidRDefault="00F93C70" w:rsidP="00F93C70">
            <w:pPr>
              <w:jc w:val="center"/>
              <w:rPr>
                <w:rFonts w:asciiTheme="majorHAnsi" w:hAnsiTheme="majorHAnsi" w:cs="Times New Roman"/>
                <w:sz w:val="20"/>
                <w:szCs w:val="20"/>
              </w:rPr>
            </w:pPr>
          </w:p>
        </w:tc>
        <w:tc>
          <w:tcPr>
            <w:tcW w:w="567" w:type="dxa"/>
          </w:tcPr>
          <w:p w14:paraId="71F3B488" w14:textId="77777777" w:rsidR="00F93C70" w:rsidRPr="00D14A2F" w:rsidRDefault="00F93C70" w:rsidP="00F93C70">
            <w:pPr>
              <w:jc w:val="center"/>
              <w:rPr>
                <w:rFonts w:asciiTheme="majorHAnsi" w:hAnsiTheme="majorHAnsi" w:cs="Times New Roman"/>
                <w:sz w:val="20"/>
                <w:szCs w:val="20"/>
              </w:rPr>
            </w:pPr>
          </w:p>
        </w:tc>
        <w:tc>
          <w:tcPr>
            <w:tcW w:w="567" w:type="dxa"/>
          </w:tcPr>
          <w:p w14:paraId="2D61C3F6" w14:textId="77777777" w:rsidR="00F93C70" w:rsidRPr="00D14A2F" w:rsidRDefault="00F93C70" w:rsidP="00F93C70">
            <w:pPr>
              <w:jc w:val="center"/>
              <w:rPr>
                <w:rFonts w:asciiTheme="majorHAnsi" w:hAnsiTheme="majorHAnsi" w:cs="Times New Roman"/>
                <w:sz w:val="20"/>
                <w:szCs w:val="20"/>
              </w:rPr>
            </w:pPr>
          </w:p>
        </w:tc>
        <w:tc>
          <w:tcPr>
            <w:tcW w:w="567" w:type="dxa"/>
          </w:tcPr>
          <w:p w14:paraId="1AA78644" w14:textId="77777777" w:rsidR="00F93C70" w:rsidRPr="00D14A2F" w:rsidRDefault="00F93C70" w:rsidP="00F93C70">
            <w:pPr>
              <w:jc w:val="center"/>
              <w:rPr>
                <w:rFonts w:asciiTheme="majorHAnsi" w:hAnsiTheme="majorHAnsi" w:cs="Times New Roman"/>
                <w:sz w:val="20"/>
                <w:szCs w:val="20"/>
              </w:rPr>
            </w:pPr>
          </w:p>
        </w:tc>
        <w:tc>
          <w:tcPr>
            <w:tcW w:w="567" w:type="dxa"/>
          </w:tcPr>
          <w:p w14:paraId="27D6A6A3" w14:textId="77777777" w:rsidR="00F93C70" w:rsidRPr="00D14A2F" w:rsidRDefault="00F93C70" w:rsidP="00F93C70">
            <w:pPr>
              <w:jc w:val="center"/>
              <w:rPr>
                <w:rFonts w:asciiTheme="majorHAnsi" w:hAnsiTheme="majorHAnsi" w:cs="Times New Roman"/>
                <w:sz w:val="20"/>
                <w:szCs w:val="20"/>
              </w:rPr>
            </w:pPr>
          </w:p>
        </w:tc>
        <w:tc>
          <w:tcPr>
            <w:tcW w:w="567" w:type="dxa"/>
          </w:tcPr>
          <w:p w14:paraId="70C37D13" w14:textId="77777777" w:rsidR="00F93C70" w:rsidRPr="00D14A2F" w:rsidRDefault="00F93C70" w:rsidP="00F93C70">
            <w:pPr>
              <w:jc w:val="center"/>
              <w:rPr>
                <w:rFonts w:asciiTheme="majorHAnsi" w:hAnsiTheme="majorHAnsi" w:cs="Times New Roman"/>
                <w:sz w:val="20"/>
                <w:szCs w:val="20"/>
              </w:rPr>
            </w:pPr>
          </w:p>
        </w:tc>
      </w:tr>
      <w:tr w:rsidR="00F93C70" w:rsidRPr="00D14A2F" w14:paraId="5A229956" w14:textId="77777777" w:rsidTr="007136A8">
        <w:tc>
          <w:tcPr>
            <w:tcW w:w="2410" w:type="dxa"/>
            <w:shd w:val="pct10" w:color="auto" w:fill="auto"/>
          </w:tcPr>
          <w:p w14:paraId="67DD8E00" w14:textId="77777777" w:rsidR="00F93C70" w:rsidRPr="00D14A2F" w:rsidRDefault="00F82A39" w:rsidP="00F93C70">
            <w:pPr>
              <w:jc w:val="center"/>
              <w:rPr>
                <w:rFonts w:asciiTheme="majorHAnsi" w:hAnsiTheme="majorHAnsi" w:cstheme="minorHAnsi"/>
                <w:sz w:val="20"/>
                <w:szCs w:val="20"/>
              </w:rPr>
            </w:pPr>
            <w:r>
              <w:rPr>
                <w:rFonts w:asciiTheme="majorHAnsi" w:hAnsiTheme="majorHAnsi" w:cstheme="minorHAnsi"/>
                <w:sz w:val="20"/>
                <w:szCs w:val="20"/>
              </w:rPr>
              <w:t>Unidad 3</w:t>
            </w:r>
          </w:p>
        </w:tc>
        <w:tc>
          <w:tcPr>
            <w:tcW w:w="284" w:type="dxa"/>
          </w:tcPr>
          <w:p w14:paraId="399D93BB" w14:textId="77777777" w:rsidR="00F93C70" w:rsidRPr="00D14A2F" w:rsidRDefault="00F93C70" w:rsidP="00F93C70">
            <w:pPr>
              <w:jc w:val="center"/>
              <w:rPr>
                <w:rFonts w:asciiTheme="majorHAnsi" w:hAnsiTheme="majorHAnsi" w:cs="Times New Roman"/>
                <w:sz w:val="20"/>
                <w:szCs w:val="20"/>
              </w:rPr>
            </w:pPr>
          </w:p>
        </w:tc>
        <w:tc>
          <w:tcPr>
            <w:tcW w:w="425" w:type="dxa"/>
          </w:tcPr>
          <w:p w14:paraId="6D393ED4" w14:textId="77777777" w:rsidR="00F93C70" w:rsidRPr="00D14A2F" w:rsidRDefault="00F93C70" w:rsidP="00F93C70">
            <w:pPr>
              <w:jc w:val="center"/>
              <w:rPr>
                <w:rFonts w:asciiTheme="majorHAnsi" w:hAnsiTheme="majorHAnsi" w:cs="Times New Roman"/>
                <w:sz w:val="20"/>
                <w:szCs w:val="20"/>
              </w:rPr>
            </w:pPr>
          </w:p>
        </w:tc>
        <w:tc>
          <w:tcPr>
            <w:tcW w:w="284" w:type="dxa"/>
          </w:tcPr>
          <w:p w14:paraId="482C394F" w14:textId="77777777" w:rsidR="00F93C70" w:rsidRPr="00D14A2F" w:rsidRDefault="00F93C70" w:rsidP="00F93C70">
            <w:pPr>
              <w:jc w:val="center"/>
              <w:rPr>
                <w:rFonts w:asciiTheme="majorHAnsi" w:hAnsiTheme="majorHAnsi" w:cs="Times New Roman"/>
                <w:sz w:val="20"/>
                <w:szCs w:val="20"/>
              </w:rPr>
            </w:pPr>
          </w:p>
        </w:tc>
        <w:tc>
          <w:tcPr>
            <w:tcW w:w="425" w:type="dxa"/>
          </w:tcPr>
          <w:p w14:paraId="639F73EC" w14:textId="77777777" w:rsidR="00F93C70" w:rsidRPr="00D14A2F" w:rsidRDefault="00F93C70" w:rsidP="00F93C70">
            <w:pPr>
              <w:jc w:val="center"/>
              <w:rPr>
                <w:rFonts w:asciiTheme="majorHAnsi" w:hAnsiTheme="majorHAnsi" w:cs="Times New Roman"/>
                <w:sz w:val="20"/>
                <w:szCs w:val="20"/>
              </w:rPr>
            </w:pPr>
          </w:p>
        </w:tc>
        <w:tc>
          <w:tcPr>
            <w:tcW w:w="567" w:type="dxa"/>
          </w:tcPr>
          <w:p w14:paraId="772F17F9" w14:textId="77777777" w:rsidR="00F93C70" w:rsidRPr="00D14A2F" w:rsidRDefault="00F93C70" w:rsidP="00F93C70">
            <w:pPr>
              <w:jc w:val="center"/>
              <w:rPr>
                <w:rFonts w:asciiTheme="majorHAnsi" w:hAnsiTheme="majorHAnsi" w:cs="Times New Roman"/>
                <w:sz w:val="20"/>
                <w:szCs w:val="20"/>
              </w:rPr>
            </w:pPr>
          </w:p>
        </w:tc>
        <w:tc>
          <w:tcPr>
            <w:tcW w:w="567" w:type="dxa"/>
          </w:tcPr>
          <w:p w14:paraId="64B7933B" w14:textId="77777777" w:rsidR="00F93C70" w:rsidRPr="00D14A2F" w:rsidRDefault="00F93C70" w:rsidP="00F93C70">
            <w:pPr>
              <w:jc w:val="center"/>
              <w:rPr>
                <w:rFonts w:asciiTheme="majorHAnsi" w:hAnsiTheme="majorHAnsi" w:cs="Times New Roman"/>
                <w:sz w:val="20"/>
                <w:szCs w:val="20"/>
              </w:rPr>
            </w:pPr>
          </w:p>
        </w:tc>
        <w:tc>
          <w:tcPr>
            <w:tcW w:w="425" w:type="dxa"/>
          </w:tcPr>
          <w:p w14:paraId="71982E4D" w14:textId="77777777" w:rsidR="00F93C70" w:rsidRPr="00D14A2F" w:rsidRDefault="00F93C70" w:rsidP="00F93C70">
            <w:pPr>
              <w:jc w:val="center"/>
              <w:rPr>
                <w:rFonts w:asciiTheme="majorHAnsi" w:hAnsiTheme="majorHAnsi" w:cs="Times New Roman"/>
                <w:sz w:val="20"/>
                <w:szCs w:val="20"/>
              </w:rPr>
            </w:pPr>
          </w:p>
        </w:tc>
        <w:tc>
          <w:tcPr>
            <w:tcW w:w="425" w:type="dxa"/>
          </w:tcPr>
          <w:p w14:paraId="76352114" w14:textId="77777777" w:rsidR="00F93C70" w:rsidRPr="00D14A2F" w:rsidRDefault="00EF7606" w:rsidP="00F93C70">
            <w:pPr>
              <w:jc w:val="center"/>
              <w:rPr>
                <w:rFonts w:asciiTheme="majorHAnsi" w:hAnsiTheme="majorHAnsi" w:cs="Times New Roman"/>
                <w:sz w:val="20"/>
                <w:szCs w:val="20"/>
              </w:rPr>
            </w:pPr>
            <w:r>
              <w:rPr>
                <w:rFonts w:asciiTheme="majorHAnsi" w:hAnsiTheme="majorHAnsi" w:cs="Times New Roman"/>
                <w:sz w:val="20"/>
                <w:szCs w:val="20"/>
              </w:rPr>
              <w:t>T</w:t>
            </w:r>
          </w:p>
        </w:tc>
        <w:tc>
          <w:tcPr>
            <w:tcW w:w="284" w:type="dxa"/>
          </w:tcPr>
          <w:p w14:paraId="6F42E5B0" w14:textId="77777777" w:rsidR="00F93C70" w:rsidRPr="00D14A2F" w:rsidRDefault="00F93C70" w:rsidP="00F93C70">
            <w:pPr>
              <w:jc w:val="center"/>
              <w:rPr>
                <w:rFonts w:asciiTheme="majorHAnsi" w:hAnsiTheme="majorHAnsi" w:cs="Times New Roman"/>
                <w:sz w:val="20"/>
                <w:szCs w:val="20"/>
              </w:rPr>
            </w:pPr>
            <w:r w:rsidRPr="00D14A2F">
              <w:rPr>
                <w:rFonts w:asciiTheme="majorHAnsi" w:hAnsiTheme="majorHAnsi" w:cs="Times New Roman"/>
                <w:sz w:val="20"/>
                <w:szCs w:val="20"/>
              </w:rPr>
              <w:t>T</w:t>
            </w:r>
          </w:p>
        </w:tc>
        <w:tc>
          <w:tcPr>
            <w:tcW w:w="567" w:type="dxa"/>
          </w:tcPr>
          <w:p w14:paraId="747280A7" w14:textId="77777777" w:rsidR="00F93C70" w:rsidRPr="00D14A2F" w:rsidRDefault="00F93C70" w:rsidP="00F93C70">
            <w:pPr>
              <w:jc w:val="center"/>
              <w:rPr>
                <w:rFonts w:asciiTheme="majorHAnsi" w:hAnsiTheme="majorHAnsi" w:cs="Times New Roman"/>
                <w:sz w:val="20"/>
                <w:szCs w:val="20"/>
              </w:rPr>
            </w:pPr>
            <w:r w:rsidRPr="00D14A2F">
              <w:rPr>
                <w:rFonts w:asciiTheme="majorHAnsi" w:hAnsiTheme="majorHAnsi" w:cs="Times New Roman"/>
                <w:sz w:val="20"/>
                <w:szCs w:val="20"/>
              </w:rPr>
              <w:t>T</w:t>
            </w:r>
          </w:p>
        </w:tc>
        <w:tc>
          <w:tcPr>
            <w:tcW w:w="567" w:type="dxa"/>
          </w:tcPr>
          <w:p w14:paraId="67BE8046" w14:textId="77777777" w:rsidR="00F93C70" w:rsidRPr="00D14A2F" w:rsidRDefault="00F93C70" w:rsidP="00F93C70">
            <w:pPr>
              <w:jc w:val="center"/>
              <w:rPr>
                <w:rFonts w:asciiTheme="majorHAnsi" w:hAnsiTheme="majorHAnsi" w:cs="Times New Roman"/>
                <w:sz w:val="20"/>
                <w:szCs w:val="20"/>
              </w:rPr>
            </w:pPr>
          </w:p>
        </w:tc>
        <w:tc>
          <w:tcPr>
            <w:tcW w:w="567" w:type="dxa"/>
          </w:tcPr>
          <w:p w14:paraId="124BF624" w14:textId="77777777" w:rsidR="00F93C70" w:rsidRPr="00D14A2F" w:rsidRDefault="00F93C70" w:rsidP="00F93C70">
            <w:pPr>
              <w:jc w:val="center"/>
              <w:rPr>
                <w:rFonts w:asciiTheme="majorHAnsi" w:hAnsiTheme="majorHAnsi" w:cs="Times New Roman"/>
                <w:sz w:val="20"/>
                <w:szCs w:val="20"/>
              </w:rPr>
            </w:pPr>
          </w:p>
        </w:tc>
        <w:tc>
          <w:tcPr>
            <w:tcW w:w="567" w:type="dxa"/>
          </w:tcPr>
          <w:p w14:paraId="072E8E76" w14:textId="77777777" w:rsidR="00F93C70" w:rsidRPr="00D14A2F" w:rsidRDefault="00F93C70" w:rsidP="00F93C70">
            <w:pPr>
              <w:jc w:val="center"/>
              <w:rPr>
                <w:rFonts w:asciiTheme="majorHAnsi" w:hAnsiTheme="majorHAnsi" w:cs="Times New Roman"/>
                <w:sz w:val="20"/>
                <w:szCs w:val="20"/>
              </w:rPr>
            </w:pPr>
          </w:p>
        </w:tc>
        <w:tc>
          <w:tcPr>
            <w:tcW w:w="567" w:type="dxa"/>
          </w:tcPr>
          <w:p w14:paraId="201BEE01" w14:textId="77777777" w:rsidR="00F93C70" w:rsidRPr="00D14A2F" w:rsidRDefault="00F93C70" w:rsidP="00F93C70">
            <w:pPr>
              <w:jc w:val="center"/>
              <w:rPr>
                <w:rFonts w:asciiTheme="majorHAnsi" w:hAnsiTheme="majorHAnsi" w:cs="Times New Roman"/>
                <w:sz w:val="20"/>
                <w:szCs w:val="20"/>
              </w:rPr>
            </w:pPr>
          </w:p>
        </w:tc>
        <w:tc>
          <w:tcPr>
            <w:tcW w:w="567" w:type="dxa"/>
          </w:tcPr>
          <w:p w14:paraId="6A866B7C" w14:textId="77777777" w:rsidR="00F93C70" w:rsidRPr="00D14A2F" w:rsidRDefault="00F93C70" w:rsidP="00F93C70">
            <w:pPr>
              <w:jc w:val="center"/>
              <w:rPr>
                <w:rFonts w:asciiTheme="majorHAnsi" w:hAnsiTheme="majorHAnsi" w:cs="Times New Roman"/>
                <w:sz w:val="20"/>
                <w:szCs w:val="20"/>
              </w:rPr>
            </w:pPr>
          </w:p>
        </w:tc>
        <w:tc>
          <w:tcPr>
            <w:tcW w:w="567" w:type="dxa"/>
          </w:tcPr>
          <w:p w14:paraId="41D66D0E" w14:textId="77777777" w:rsidR="00F93C70" w:rsidRPr="00D14A2F" w:rsidRDefault="00F93C70" w:rsidP="00F93C70">
            <w:pPr>
              <w:jc w:val="center"/>
              <w:rPr>
                <w:rFonts w:asciiTheme="majorHAnsi" w:hAnsiTheme="majorHAnsi" w:cs="Times New Roman"/>
                <w:sz w:val="20"/>
                <w:szCs w:val="20"/>
              </w:rPr>
            </w:pPr>
          </w:p>
        </w:tc>
      </w:tr>
      <w:tr w:rsidR="00F93C70" w:rsidRPr="00D14A2F" w14:paraId="0EF1CBB7" w14:textId="77777777" w:rsidTr="007136A8">
        <w:tc>
          <w:tcPr>
            <w:tcW w:w="2410" w:type="dxa"/>
            <w:shd w:val="pct10" w:color="auto" w:fill="auto"/>
          </w:tcPr>
          <w:p w14:paraId="7C615D9E" w14:textId="77777777" w:rsidR="00F93C70" w:rsidRPr="00185F50" w:rsidRDefault="00D14A2F" w:rsidP="00F82A39">
            <w:pPr>
              <w:jc w:val="center"/>
              <w:rPr>
                <w:rFonts w:asciiTheme="majorHAnsi" w:hAnsiTheme="majorHAnsi" w:cstheme="minorHAnsi"/>
                <w:sz w:val="18"/>
                <w:szCs w:val="18"/>
              </w:rPr>
            </w:pPr>
            <w:r w:rsidRPr="00185F50">
              <w:rPr>
                <w:rFonts w:asciiTheme="majorHAnsi" w:hAnsiTheme="majorHAnsi" w:cstheme="minorHAnsi"/>
                <w:sz w:val="18"/>
                <w:szCs w:val="18"/>
              </w:rPr>
              <w:t>Análisis</w:t>
            </w:r>
            <w:r w:rsidR="00F82A39">
              <w:rPr>
                <w:rFonts w:asciiTheme="majorHAnsi" w:hAnsiTheme="majorHAnsi" w:cstheme="minorHAnsi"/>
                <w:sz w:val="18"/>
                <w:szCs w:val="18"/>
              </w:rPr>
              <w:t xml:space="preserve"> de fuentes </w:t>
            </w:r>
          </w:p>
        </w:tc>
        <w:tc>
          <w:tcPr>
            <w:tcW w:w="284" w:type="dxa"/>
          </w:tcPr>
          <w:p w14:paraId="3E516D63" w14:textId="77777777" w:rsidR="00F93C70" w:rsidRPr="00D14A2F" w:rsidRDefault="00F93C70" w:rsidP="00F93C70">
            <w:pPr>
              <w:jc w:val="center"/>
              <w:rPr>
                <w:rFonts w:asciiTheme="majorHAnsi" w:hAnsiTheme="majorHAnsi" w:cs="Times New Roman"/>
                <w:sz w:val="20"/>
                <w:szCs w:val="20"/>
              </w:rPr>
            </w:pPr>
          </w:p>
        </w:tc>
        <w:tc>
          <w:tcPr>
            <w:tcW w:w="425" w:type="dxa"/>
          </w:tcPr>
          <w:p w14:paraId="54DE3386" w14:textId="77777777" w:rsidR="00F93C70" w:rsidRPr="00D14A2F" w:rsidRDefault="00F93C70" w:rsidP="00F93C70">
            <w:pPr>
              <w:jc w:val="center"/>
              <w:rPr>
                <w:rFonts w:asciiTheme="majorHAnsi" w:hAnsiTheme="majorHAnsi" w:cs="Times New Roman"/>
                <w:sz w:val="20"/>
                <w:szCs w:val="20"/>
              </w:rPr>
            </w:pPr>
          </w:p>
        </w:tc>
        <w:tc>
          <w:tcPr>
            <w:tcW w:w="284" w:type="dxa"/>
          </w:tcPr>
          <w:p w14:paraId="6B6B7D3C" w14:textId="77777777" w:rsidR="00F93C70" w:rsidRPr="00D14A2F" w:rsidRDefault="00F93C70" w:rsidP="00F93C70">
            <w:pPr>
              <w:jc w:val="center"/>
              <w:rPr>
                <w:rFonts w:asciiTheme="majorHAnsi" w:hAnsiTheme="majorHAnsi" w:cs="Times New Roman"/>
                <w:sz w:val="20"/>
                <w:szCs w:val="20"/>
              </w:rPr>
            </w:pPr>
          </w:p>
        </w:tc>
        <w:tc>
          <w:tcPr>
            <w:tcW w:w="425" w:type="dxa"/>
          </w:tcPr>
          <w:p w14:paraId="15B053AC" w14:textId="77777777" w:rsidR="00F93C70" w:rsidRPr="00D14A2F" w:rsidRDefault="00F93C70" w:rsidP="00F93C70">
            <w:pPr>
              <w:jc w:val="center"/>
              <w:rPr>
                <w:rFonts w:asciiTheme="majorHAnsi" w:hAnsiTheme="majorHAnsi" w:cs="Times New Roman"/>
                <w:sz w:val="20"/>
                <w:szCs w:val="20"/>
              </w:rPr>
            </w:pPr>
          </w:p>
        </w:tc>
        <w:tc>
          <w:tcPr>
            <w:tcW w:w="567" w:type="dxa"/>
          </w:tcPr>
          <w:p w14:paraId="28869E1D" w14:textId="77777777" w:rsidR="00F93C70" w:rsidRPr="00D14A2F" w:rsidRDefault="00F93C70" w:rsidP="00F93C70">
            <w:pPr>
              <w:jc w:val="center"/>
              <w:rPr>
                <w:rFonts w:asciiTheme="majorHAnsi" w:hAnsiTheme="majorHAnsi" w:cs="Times New Roman"/>
                <w:sz w:val="20"/>
                <w:szCs w:val="20"/>
              </w:rPr>
            </w:pPr>
          </w:p>
        </w:tc>
        <w:tc>
          <w:tcPr>
            <w:tcW w:w="567" w:type="dxa"/>
          </w:tcPr>
          <w:p w14:paraId="4F6C93F4" w14:textId="77777777" w:rsidR="00F93C70" w:rsidRPr="00D14A2F" w:rsidRDefault="00F93C70" w:rsidP="00F93C70">
            <w:pPr>
              <w:jc w:val="center"/>
              <w:rPr>
                <w:rFonts w:asciiTheme="majorHAnsi" w:hAnsiTheme="majorHAnsi" w:cs="Times New Roman"/>
                <w:sz w:val="20"/>
                <w:szCs w:val="20"/>
              </w:rPr>
            </w:pPr>
          </w:p>
        </w:tc>
        <w:tc>
          <w:tcPr>
            <w:tcW w:w="425" w:type="dxa"/>
          </w:tcPr>
          <w:p w14:paraId="1374D42E" w14:textId="77777777" w:rsidR="00F93C70" w:rsidRPr="00D14A2F" w:rsidRDefault="00F93C70" w:rsidP="00F93C70">
            <w:pPr>
              <w:jc w:val="center"/>
              <w:rPr>
                <w:rFonts w:asciiTheme="majorHAnsi" w:hAnsiTheme="majorHAnsi" w:cs="Times New Roman"/>
                <w:sz w:val="20"/>
                <w:szCs w:val="20"/>
              </w:rPr>
            </w:pPr>
          </w:p>
        </w:tc>
        <w:tc>
          <w:tcPr>
            <w:tcW w:w="425" w:type="dxa"/>
          </w:tcPr>
          <w:p w14:paraId="03FCA8B4" w14:textId="77777777" w:rsidR="00F93C70" w:rsidRPr="00D14A2F" w:rsidRDefault="00F93C70" w:rsidP="00F93C70">
            <w:pPr>
              <w:jc w:val="center"/>
              <w:rPr>
                <w:rFonts w:asciiTheme="majorHAnsi" w:hAnsiTheme="majorHAnsi" w:cs="Times New Roman"/>
                <w:sz w:val="20"/>
                <w:szCs w:val="20"/>
              </w:rPr>
            </w:pPr>
          </w:p>
        </w:tc>
        <w:tc>
          <w:tcPr>
            <w:tcW w:w="284" w:type="dxa"/>
          </w:tcPr>
          <w:p w14:paraId="0EE0B984" w14:textId="77777777" w:rsidR="00F93C70" w:rsidRPr="00D14A2F" w:rsidRDefault="00F93C70" w:rsidP="00F93C70">
            <w:pPr>
              <w:jc w:val="center"/>
              <w:rPr>
                <w:rFonts w:asciiTheme="majorHAnsi" w:hAnsiTheme="majorHAnsi" w:cs="Times New Roman"/>
                <w:sz w:val="20"/>
                <w:szCs w:val="20"/>
              </w:rPr>
            </w:pPr>
          </w:p>
        </w:tc>
        <w:tc>
          <w:tcPr>
            <w:tcW w:w="567" w:type="dxa"/>
          </w:tcPr>
          <w:p w14:paraId="5E39B24D" w14:textId="77777777" w:rsidR="00F93C70" w:rsidRPr="00D14A2F" w:rsidRDefault="00F93C70" w:rsidP="00F93C70">
            <w:pPr>
              <w:jc w:val="center"/>
              <w:rPr>
                <w:rFonts w:asciiTheme="majorHAnsi" w:hAnsiTheme="majorHAnsi" w:cs="Times New Roman"/>
                <w:sz w:val="20"/>
                <w:szCs w:val="20"/>
              </w:rPr>
            </w:pPr>
          </w:p>
        </w:tc>
        <w:tc>
          <w:tcPr>
            <w:tcW w:w="567" w:type="dxa"/>
          </w:tcPr>
          <w:p w14:paraId="667A1A66" w14:textId="77777777" w:rsidR="00F93C70" w:rsidRPr="00D14A2F" w:rsidRDefault="00F93C70" w:rsidP="00F93C70">
            <w:pPr>
              <w:jc w:val="center"/>
              <w:rPr>
                <w:rFonts w:asciiTheme="majorHAnsi" w:hAnsiTheme="majorHAnsi" w:cs="Times New Roman"/>
                <w:sz w:val="20"/>
                <w:szCs w:val="20"/>
              </w:rPr>
            </w:pPr>
            <w:r w:rsidRPr="00D14A2F">
              <w:rPr>
                <w:rFonts w:asciiTheme="majorHAnsi" w:hAnsiTheme="majorHAnsi" w:cs="Times New Roman"/>
                <w:sz w:val="20"/>
                <w:szCs w:val="20"/>
              </w:rPr>
              <w:t>P</w:t>
            </w:r>
          </w:p>
        </w:tc>
        <w:tc>
          <w:tcPr>
            <w:tcW w:w="567" w:type="dxa"/>
          </w:tcPr>
          <w:p w14:paraId="7553A081" w14:textId="77777777" w:rsidR="00F93C70" w:rsidRPr="00D14A2F" w:rsidRDefault="00D14A2F" w:rsidP="00F93C70">
            <w:pPr>
              <w:jc w:val="center"/>
              <w:rPr>
                <w:rFonts w:asciiTheme="majorHAnsi" w:hAnsiTheme="majorHAnsi" w:cs="Times New Roman"/>
                <w:sz w:val="20"/>
                <w:szCs w:val="20"/>
              </w:rPr>
            </w:pPr>
            <w:r w:rsidRPr="00D14A2F">
              <w:rPr>
                <w:rFonts w:asciiTheme="majorHAnsi" w:hAnsiTheme="majorHAnsi" w:cs="Times New Roman"/>
                <w:sz w:val="20"/>
                <w:szCs w:val="20"/>
              </w:rPr>
              <w:t>P</w:t>
            </w:r>
          </w:p>
        </w:tc>
        <w:tc>
          <w:tcPr>
            <w:tcW w:w="567" w:type="dxa"/>
          </w:tcPr>
          <w:p w14:paraId="244172D2" w14:textId="77777777" w:rsidR="00F93C70" w:rsidRPr="00D14A2F" w:rsidRDefault="00F93C70" w:rsidP="00F93C70">
            <w:pPr>
              <w:jc w:val="center"/>
              <w:rPr>
                <w:rFonts w:asciiTheme="majorHAnsi" w:hAnsiTheme="majorHAnsi" w:cs="Times New Roman"/>
                <w:sz w:val="20"/>
                <w:szCs w:val="20"/>
              </w:rPr>
            </w:pPr>
          </w:p>
        </w:tc>
        <w:tc>
          <w:tcPr>
            <w:tcW w:w="567" w:type="dxa"/>
          </w:tcPr>
          <w:p w14:paraId="7DDEA2CD" w14:textId="77777777" w:rsidR="00F93C70" w:rsidRPr="00D14A2F" w:rsidRDefault="00F93C70" w:rsidP="00F93C70">
            <w:pPr>
              <w:jc w:val="center"/>
              <w:rPr>
                <w:rFonts w:asciiTheme="majorHAnsi" w:hAnsiTheme="majorHAnsi" w:cs="Times New Roman"/>
                <w:sz w:val="20"/>
                <w:szCs w:val="20"/>
              </w:rPr>
            </w:pPr>
          </w:p>
        </w:tc>
        <w:tc>
          <w:tcPr>
            <w:tcW w:w="567" w:type="dxa"/>
          </w:tcPr>
          <w:p w14:paraId="61187B5F" w14:textId="77777777" w:rsidR="00F93C70" w:rsidRPr="00D14A2F" w:rsidRDefault="00F93C70" w:rsidP="00F93C70">
            <w:pPr>
              <w:jc w:val="center"/>
              <w:rPr>
                <w:rFonts w:asciiTheme="majorHAnsi" w:hAnsiTheme="majorHAnsi" w:cs="Times New Roman"/>
                <w:sz w:val="20"/>
                <w:szCs w:val="20"/>
              </w:rPr>
            </w:pPr>
          </w:p>
        </w:tc>
        <w:tc>
          <w:tcPr>
            <w:tcW w:w="567" w:type="dxa"/>
          </w:tcPr>
          <w:p w14:paraId="0341D0BE" w14:textId="77777777" w:rsidR="00F93C70" w:rsidRPr="00D14A2F" w:rsidRDefault="00F93C70" w:rsidP="00F93C70">
            <w:pPr>
              <w:jc w:val="center"/>
              <w:rPr>
                <w:rFonts w:asciiTheme="majorHAnsi" w:hAnsiTheme="majorHAnsi" w:cs="Times New Roman"/>
                <w:sz w:val="20"/>
                <w:szCs w:val="20"/>
              </w:rPr>
            </w:pPr>
          </w:p>
        </w:tc>
      </w:tr>
      <w:tr w:rsidR="00F93C70" w:rsidRPr="00D14A2F" w14:paraId="0187883B" w14:textId="77777777" w:rsidTr="007136A8">
        <w:tc>
          <w:tcPr>
            <w:tcW w:w="2410" w:type="dxa"/>
            <w:shd w:val="pct10" w:color="auto" w:fill="auto"/>
          </w:tcPr>
          <w:p w14:paraId="6D20D1EB" w14:textId="77777777" w:rsidR="00F93C70" w:rsidRPr="00185F50" w:rsidRDefault="00F93C70" w:rsidP="00F82A39">
            <w:pPr>
              <w:jc w:val="center"/>
              <w:rPr>
                <w:rFonts w:asciiTheme="majorHAnsi" w:hAnsiTheme="majorHAnsi" w:cstheme="minorHAnsi"/>
                <w:sz w:val="18"/>
                <w:szCs w:val="18"/>
              </w:rPr>
            </w:pPr>
            <w:r w:rsidRPr="00185F50">
              <w:rPr>
                <w:rFonts w:asciiTheme="majorHAnsi" w:hAnsiTheme="majorHAnsi" w:cstheme="minorHAnsi"/>
                <w:sz w:val="18"/>
                <w:szCs w:val="18"/>
              </w:rPr>
              <w:t>Entrega de consignas</w:t>
            </w:r>
            <w:r w:rsidR="00D14A2F" w:rsidRPr="00185F50">
              <w:rPr>
                <w:rFonts w:asciiTheme="majorHAnsi" w:hAnsiTheme="majorHAnsi" w:cstheme="minorHAnsi"/>
                <w:sz w:val="18"/>
                <w:szCs w:val="18"/>
              </w:rPr>
              <w:t xml:space="preserve"> y orientación</w:t>
            </w:r>
            <w:r w:rsidR="00185F50" w:rsidRPr="00185F50">
              <w:rPr>
                <w:rFonts w:asciiTheme="majorHAnsi" w:hAnsiTheme="majorHAnsi" w:cstheme="minorHAnsi"/>
                <w:sz w:val="18"/>
                <w:szCs w:val="18"/>
              </w:rPr>
              <w:t xml:space="preserve"> de trabajos prácticos</w:t>
            </w:r>
            <w:r w:rsidRPr="00185F50">
              <w:rPr>
                <w:rFonts w:asciiTheme="majorHAnsi" w:hAnsiTheme="majorHAnsi" w:cstheme="minorHAnsi"/>
                <w:sz w:val="18"/>
                <w:szCs w:val="18"/>
              </w:rPr>
              <w:t xml:space="preserve"> grupales </w:t>
            </w:r>
          </w:p>
        </w:tc>
        <w:tc>
          <w:tcPr>
            <w:tcW w:w="284" w:type="dxa"/>
          </w:tcPr>
          <w:p w14:paraId="1F221C2F" w14:textId="77777777" w:rsidR="00F93C70" w:rsidRPr="00D14A2F" w:rsidRDefault="00F93C70" w:rsidP="00F93C70">
            <w:pPr>
              <w:jc w:val="center"/>
              <w:rPr>
                <w:rFonts w:asciiTheme="majorHAnsi" w:hAnsiTheme="majorHAnsi" w:cs="Times New Roman"/>
                <w:sz w:val="20"/>
                <w:szCs w:val="20"/>
              </w:rPr>
            </w:pPr>
          </w:p>
        </w:tc>
        <w:tc>
          <w:tcPr>
            <w:tcW w:w="425" w:type="dxa"/>
          </w:tcPr>
          <w:p w14:paraId="7A9FFBA1" w14:textId="77777777" w:rsidR="00F93C70" w:rsidRPr="00D14A2F" w:rsidRDefault="00F93C70" w:rsidP="00F93C70">
            <w:pPr>
              <w:jc w:val="center"/>
              <w:rPr>
                <w:rFonts w:asciiTheme="majorHAnsi" w:hAnsiTheme="majorHAnsi" w:cs="Times New Roman"/>
                <w:sz w:val="20"/>
                <w:szCs w:val="20"/>
              </w:rPr>
            </w:pPr>
          </w:p>
        </w:tc>
        <w:tc>
          <w:tcPr>
            <w:tcW w:w="284" w:type="dxa"/>
          </w:tcPr>
          <w:p w14:paraId="66855768" w14:textId="77777777" w:rsidR="00F93C70" w:rsidRPr="00D14A2F" w:rsidRDefault="00F93C70" w:rsidP="00F93C70">
            <w:pPr>
              <w:jc w:val="center"/>
              <w:rPr>
                <w:rFonts w:asciiTheme="majorHAnsi" w:hAnsiTheme="majorHAnsi" w:cs="Times New Roman"/>
                <w:sz w:val="20"/>
                <w:szCs w:val="20"/>
              </w:rPr>
            </w:pPr>
          </w:p>
        </w:tc>
        <w:tc>
          <w:tcPr>
            <w:tcW w:w="425" w:type="dxa"/>
          </w:tcPr>
          <w:p w14:paraId="24771DCE" w14:textId="77777777" w:rsidR="00F93C70" w:rsidRPr="00D14A2F" w:rsidRDefault="00F93C70" w:rsidP="00F93C70">
            <w:pPr>
              <w:jc w:val="center"/>
              <w:rPr>
                <w:rFonts w:asciiTheme="majorHAnsi" w:hAnsiTheme="majorHAnsi" w:cs="Times New Roman"/>
                <w:sz w:val="20"/>
                <w:szCs w:val="20"/>
              </w:rPr>
            </w:pPr>
          </w:p>
        </w:tc>
        <w:tc>
          <w:tcPr>
            <w:tcW w:w="567" w:type="dxa"/>
          </w:tcPr>
          <w:p w14:paraId="08BF2654" w14:textId="77777777" w:rsidR="00F93C70" w:rsidRPr="00D14A2F" w:rsidRDefault="00F93C70" w:rsidP="00F93C70">
            <w:pPr>
              <w:jc w:val="center"/>
              <w:rPr>
                <w:rFonts w:asciiTheme="majorHAnsi" w:hAnsiTheme="majorHAnsi" w:cs="Times New Roman"/>
                <w:sz w:val="20"/>
                <w:szCs w:val="20"/>
              </w:rPr>
            </w:pPr>
          </w:p>
        </w:tc>
        <w:tc>
          <w:tcPr>
            <w:tcW w:w="567" w:type="dxa"/>
          </w:tcPr>
          <w:p w14:paraId="282E2ABA" w14:textId="77777777" w:rsidR="00F93C70" w:rsidRPr="00D14A2F" w:rsidRDefault="00F93C70" w:rsidP="00F93C70">
            <w:pPr>
              <w:jc w:val="center"/>
              <w:rPr>
                <w:rFonts w:asciiTheme="majorHAnsi" w:hAnsiTheme="majorHAnsi" w:cs="Times New Roman"/>
                <w:sz w:val="20"/>
                <w:szCs w:val="20"/>
              </w:rPr>
            </w:pPr>
          </w:p>
        </w:tc>
        <w:tc>
          <w:tcPr>
            <w:tcW w:w="425" w:type="dxa"/>
          </w:tcPr>
          <w:p w14:paraId="0E29DC9E" w14:textId="77777777" w:rsidR="00F93C70" w:rsidRPr="00D14A2F" w:rsidRDefault="00F93C70" w:rsidP="00F93C70">
            <w:pPr>
              <w:jc w:val="center"/>
              <w:rPr>
                <w:rFonts w:asciiTheme="majorHAnsi" w:hAnsiTheme="majorHAnsi" w:cs="Times New Roman"/>
                <w:sz w:val="20"/>
                <w:szCs w:val="20"/>
              </w:rPr>
            </w:pPr>
          </w:p>
        </w:tc>
        <w:tc>
          <w:tcPr>
            <w:tcW w:w="425" w:type="dxa"/>
          </w:tcPr>
          <w:p w14:paraId="770151F7" w14:textId="77777777" w:rsidR="00F93C70" w:rsidRPr="00D14A2F" w:rsidRDefault="00F93C70" w:rsidP="00F93C70">
            <w:pPr>
              <w:jc w:val="center"/>
              <w:rPr>
                <w:rFonts w:asciiTheme="majorHAnsi" w:hAnsiTheme="majorHAnsi" w:cs="Times New Roman"/>
                <w:sz w:val="20"/>
                <w:szCs w:val="20"/>
              </w:rPr>
            </w:pPr>
          </w:p>
        </w:tc>
        <w:tc>
          <w:tcPr>
            <w:tcW w:w="284" w:type="dxa"/>
          </w:tcPr>
          <w:p w14:paraId="08B27642" w14:textId="77777777" w:rsidR="00F93C70" w:rsidRPr="00D14A2F" w:rsidRDefault="00F93C70" w:rsidP="00F93C70">
            <w:pPr>
              <w:jc w:val="center"/>
              <w:rPr>
                <w:rFonts w:asciiTheme="majorHAnsi" w:hAnsiTheme="majorHAnsi" w:cs="Times New Roman"/>
                <w:sz w:val="20"/>
                <w:szCs w:val="20"/>
              </w:rPr>
            </w:pPr>
          </w:p>
        </w:tc>
        <w:tc>
          <w:tcPr>
            <w:tcW w:w="567" w:type="dxa"/>
          </w:tcPr>
          <w:p w14:paraId="416F6977" w14:textId="77777777" w:rsidR="00F93C70" w:rsidRPr="00D14A2F" w:rsidRDefault="00F93C70" w:rsidP="00F93C70">
            <w:pPr>
              <w:jc w:val="center"/>
              <w:rPr>
                <w:rFonts w:asciiTheme="majorHAnsi" w:hAnsiTheme="majorHAnsi" w:cs="Times New Roman"/>
                <w:sz w:val="20"/>
                <w:szCs w:val="20"/>
              </w:rPr>
            </w:pPr>
          </w:p>
        </w:tc>
        <w:tc>
          <w:tcPr>
            <w:tcW w:w="567" w:type="dxa"/>
          </w:tcPr>
          <w:p w14:paraId="6A2DC981" w14:textId="77777777" w:rsidR="00F93C70" w:rsidRPr="00D14A2F" w:rsidRDefault="00F93C70" w:rsidP="00F93C70">
            <w:pPr>
              <w:jc w:val="center"/>
              <w:rPr>
                <w:rFonts w:asciiTheme="majorHAnsi" w:hAnsiTheme="majorHAnsi" w:cs="Times New Roman"/>
                <w:sz w:val="20"/>
                <w:szCs w:val="20"/>
              </w:rPr>
            </w:pPr>
          </w:p>
        </w:tc>
        <w:tc>
          <w:tcPr>
            <w:tcW w:w="567" w:type="dxa"/>
          </w:tcPr>
          <w:p w14:paraId="79983A71" w14:textId="77777777" w:rsidR="00F93C70" w:rsidRPr="00D14A2F" w:rsidRDefault="00F93C70" w:rsidP="00F93C70">
            <w:pPr>
              <w:jc w:val="center"/>
              <w:rPr>
                <w:rFonts w:asciiTheme="majorHAnsi" w:hAnsiTheme="majorHAnsi" w:cs="Times New Roman"/>
                <w:sz w:val="20"/>
                <w:szCs w:val="20"/>
              </w:rPr>
            </w:pPr>
          </w:p>
        </w:tc>
        <w:tc>
          <w:tcPr>
            <w:tcW w:w="567" w:type="dxa"/>
          </w:tcPr>
          <w:p w14:paraId="6007066C" w14:textId="77777777" w:rsidR="00F93C70" w:rsidRPr="00D14A2F" w:rsidRDefault="00D14A2F" w:rsidP="00F93C70">
            <w:pPr>
              <w:jc w:val="center"/>
              <w:rPr>
                <w:rFonts w:asciiTheme="majorHAnsi" w:hAnsiTheme="majorHAnsi" w:cs="Times New Roman"/>
                <w:sz w:val="20"/>
                <w:szCs w:val="20"/>
              </w:rPr>
            </w:pPr>
            <w:r w:rsidRPr="00D14A2F">
              <w:rPr>
                <w:rFonts w:asciiTheme="majorHAnsi" w:hAnsiTheme="majorHAnsi" w:cs="Times New Roman"/>
                <w:sz w:val="20"/>
                <w:szCs w:val="20"/>
              </w:rPr>
              <w:t>P</w:t>
            </w:r>
          </w:p>
        </w:tc>
        <w:tc>
          <w:tcPr>
            <w:tcW w:w="567" w:type="dxa"/>
          </w:tcPr>
          <w:p w14:paraId="088E435E" w14:textId="77777777" w:rsidR="00F93C70" w:rsidRPr="00D14A2F" w:rsidRDefault="00F93C70" w:rsidP="00F93C70">
            <w:pPr>
              <w:jc w:val="center"/>
              <w:rPr>
                <w:rFonts w:asciiTheme="majorHAnsi" w:hAnsiTheme="majorHAnsi" w:cs="Times New Roman"/>
                <w:sz w:val="20"/>
                <w:szCs w:val="20"/>
              </w:rPr>
            </w:pPr>
          </w:p>
        </w:tc>
        <w:tc>
          <w:tcPr>
            <w:tcW w:w="567" w:type="dxa"/>
          </w:tcPr>
          <w:p w14:paraId="54BB105D" w14:textId="77777777" w:rsidR="00F93C70" w:rsidRPr="00D14A2F" w:rsidRDefault="00F93C70" w:rsidP="00F93C70">
            <w:pPr>
              <w:jc w:val="center"/>
              <w:rPr>
                <w:rFonts w:asciiTheme="majorHAnsi" w:hAnsiTheme="majorHAnsi" w:cs="Times New Roman"/>
                <w:sz w:val="20"/>
                <w:szCs w:val="20"/>
              </w:rPr>
            </w:pPr>
          </w:p>
        </w:tc>
        <w:tc>
          <w:tcPr>
            <w:tcW w:w="567" w:type="dxa"/>
          </w:tcPr>
          <w:p w14:paraId="276FA7DD" w14:textId="77777777" w:rsidR="00F93C70" w:rsidRPr="00D14A2F" w:rsidRDefault="00F93C70" w:rsidP="00F93C70">
            <w:pPr>
              <w:jc w:val="center"/>
              <w:rPr>
                <w:rFonts w:asciiTheme="majorHAnsi" w:hAnsiTheme="majorHAnsi" w:cs="Times New Roman"/>
                <w:sz w:val="20"/>
                <w:szCs w:val="20"/>
              </w:rPr>
            </w:pPr>
          </w:p>
        </w:tc>
      </w:tr>
      <w:tr w:rsidR="00F93C70" w:rsidRPr="00D14A2F" w14:paraId="55D0B0DE" w14:textId="77777777" w:rsidTr="007136A8">
        <w:tc>
          <w:tcPr>
            <w:tcW w:w="2410" w:type="dxa"/>
            <w:shd w:val="pct10" w:color="auto" w:fill="auto"/>
          </w:tcPr>
          <w:p w14:paraId="4781E2BA" w14:textId="77777777" w:rsidR="00F93C70" w:rsidRPr="00185F50" w:rsidRDefault="00D14A2F" w:rsidP="00F82A39">
            <w:pPr>
              <w:jc w:val="center"/>
              <w:rPr>
                <w:rFonts w:asciiTheme="majorHAnsi" w:hAnsiTheme="majorHAnsi" w:cstheme="minorHAnsi"/>
                <w:sz w:val="18"/>
                <w:szCs w:val="18"/>
              </w:rPr>
            </w:pPr>
            <w:r w:rsidRPr="00185F50">
              <w:rPr>
                <w:rFonts w:asciiTheme="majorHAnsi" w:hAnsiTheme="majorHAnsi" w:cstheme="minorHAnsi"/>
                <w:sz w:val="18"/>
                <w:szCs w:val="18"/>
              </w:rPr>
              <w:t>Entrega de T</w:t>
            </w:r>
            <w:r w:rsidR="00185F50" w:rsidRPr="00185F50">
              <w:rPr>
                <w:rFonts w:asciiTheme="majorHAnsi" w:hAnsiTheme="majorHAnsi" w:cstheme="minorHAnsi"/>
                <w:sz w:val="18"/>
                <w:szCs w:val="18"/>
              </w:rPr>
              <w:t>rabajos prácticos</w:t>
            </w:r>
            <w:r w:rsidRPr="00185F50">
              <w:rPr>
                <w:rFonts w:asciiTheme="majorHAnsi" w:hAnsiTheme="majorHAnsi" w:cstheme="minorHAnsi"/>
                <w:sz w:val="18"/>
                <w:szCs w:val="18"/>
              </w:rPr>
              <w:t xml:space="preserve"> grupales </w:t>
            </w:r>
          </w:p>
        </w:tc>
        <w:tc>
          <w:tcPr>
            <w:tcW w:w="284" w:type="dxa"/>
          </w:tcPr>
          <w:p w14:paraId="5CE3C240" w14:textId="77777777" w:rsidR="00F93C70" w:rsidRPr="00D14A2F" w:rsidRDefault="00F93C70" w:rsidP="00F93C70">
            <w:pPr>
              <w:jc w:val="center"/>
              <w:rPr>
                <w:rFonts w:asciiTheme="majorHAnsi" w:hAnsiTheme="majorHAnsi" w:cs="Times New Roman"/>
                <w:sz w:val="20"/>
                <w:szCs w:val="20"/>
              </w:rPr>
            </w:pPr>
          </w:p>
        </w:tc>
        <w:tc>
          <w:tcPr>
            <w:tcW w:w="425" w:type="dxa"/>
          </w:tcPr>
          <w:p w14:paraId="289FFDE6" w14:textId="77777777" w:rsidR="00F93C70" w:rsidRPr="00D14A2F" w:rsidRDefault="00F93C70" w:rsidP="00F93C70">
            <w:pPr>
              <w:jc w:val="center"/>
              <w:rPr>
                <w:rFonts w:asciiTheme="majorHAnsi" w:hAnsiTheme="majorHAnsi" w:cs="Times New Roman"/>
                <w:sz w:val="20"/>
                <w:szCs w:val="20"/>
              </w:rPr>
            </w:pPr>
          </w:p>
        </w:tc>
        <w:tc>
          <w:tcPr>
            <w:tcW w:w="284" w:type="dxa"/>
          </w:tcPr>
          <w:p w14:paraId="1CDC2292" w14:textId="77777777" w:rsidR="00F93C70" w:rsidRPr="00D14A2F" w:rsidRDefault="00F93C70" w:rsidP="00F93C70">
            <w:pPr>
              <w:jc w:val="center"/>
              <w:rPr>
                <w:rFonts w:asciiTheme="majorHAnsi" w:hAnsiTheme="majorHAnsi" w:cs="Times New Roman"/>
                <w:sz w:val="20"/>
                <w:szCs w:val="20"/>
              </w:rPr>
            </w:pPr>
          </w:p>
        </w:tc>
        <w:tc>
          <w:tcPr>
            <w:tcW w:w="425" w:type="dxa"/>
          </w:tcPr>
          <w:p w14:paraId="4426EF7D" w14:textId="77777777" w:rsidR="00F93C70" w:rsidRPr="00D14A2F" w:rsidRDefault="00F93C70" w:rsidP="00F93C70">
            <w:pPr>
              <w:jc w:val="center"/>
              <w:rPr>
                <w:rFonts w:asciiTheme="majorHAnsi" w:hAnsiTheme="majorHAnsi" w:cs="Times New Roman"/>
                <w:sz w:val="20"/>
                <w:szCs w:val="20"/>
              </w:rPr>
            </w:pPr>
          </w:p>
        </w:tc>
        <w:tc>
          <w:tcPr>
            <w:tcW w:w="567" w:type="dxa"/>
          </w:tcPr>
          <w:p w14:paraId="24BE6DF2" w14:textId="77777777" w:rsidR="00F93C70" w:rsidRPr="00D14A2F" w:rsidRDefault="00F93C70" w:rsidP="00F93C70">
            <w:pPr>
              <w:jc w:val="center"/>
              <w:rPr>
                <w:rFonts w:asciiTheme="majorHAnsi" w:hAnsiTheme="majorHAnsi" w:cs="Times New Roman"/>
                <w:sz w:val="20"/>
                <w:szCs w:val="20"/>
              </w:rPr>
            </w:pPr>
          </w:p>
        </w:tc>
        <w:tc>
          <w:tcPr>
            <w:tcW w:w="567" w:type="dxa"/>
          </w:tcPr>
          <w:p w14:paraId="388CA718" w14:textId="77777777" w:rsidR="00F93C70" w:rsidRPr="00D14A2F" w:rsidRDefault="00F93C70" w:rsidP="00F93C70">
            <w:pPr>
              <w:jc w:val="center"/>
              <w:rPr>
                <w:rFonts w:asciiTheme="majorHAnsi" w:hAnsiTheme="majorHAnsi" w:cs="Times New Roman"/>
                <w:sz w:val="20"/>
                <w:szCs w:val="20"/>
              </w:rPr>
            </w:pPr>
          </w:p>
        </w:tc>
        <w:tc>
          <w:tcPr>
            <w:tcW w:w="425" w:type="dxa"/>
          </w:tcPr>
          <w:p w14:paraId="06F316D1" w14:textId="77777777" w:rsidR="00F93C70" w:rsidRPr="00D14A2F" w:rsidRDefault="00F93C70" w:rsidP="00F93C70">
            <w:pPr>
              <w:jc w:val="center"/>
              <w:rPr>
                <w:rFonts w:asciiTheme="majorHAnsi" w:hAnsiTheme="majorHAnsi" w:cs="Times New Roman"/>
                <w:sz w:val="20"/>
                <w:szCs w:val="20"/>
              </w:rPr>
            </w:pPr>
          </w:p>
        </w:tc>
        <w:tc>
          <w:tcPr>
            <w:tcW w:w="425" w:type="dxa"/>
          </w:tcPr>
          <w:p w14:paraId="36BF1443" w14:textId="77777777" w:rsidR="00F93C70" w:rsidRPr="00D14A2F" w:rsidRDefault="00F93C70" w:rsidP="00F93C70">
            <w:pPr>
              <w:jc w:val="center"/>
              <w:rPr>
                <w:rFonts w:asciiTheme="majorHAnsi" w:hAnsiTheme="majorHAnsi" w:cs="Times New Roman"/>
                <w:sz w:val="20"/>
                <w:szCs w:val="20"/>
              </w:rPr>
            </w:pPr>
          </w:p>
        </w:tc>
        <w:tc>
          <w:tcPr>
            <w:tcW w:w="284" w:type="dxa"/>
          </w:tcPr>
          <w:p w14:paraId="5B791AFD" w14:textId="77777777" w:rsidR="00F93C70" w:rsidRPr="00D14A2F" w:rsidRDefault="00F93C70" w:rsidP="00F93C70">
            <w:pPr>
              <w:jc w:val="center"/>
              <w:rPr>
                <w:rFonts w:asciiTheme="majorHAnsi" w:hAnsiTheme="majorHAnsi" w:cs="Times New Roman"/>
                <w:sz w:val="20"/>
                <w:szCs w:val="20"/>
              </w:rPr>
            </w:pPr>
          </w:p>
        </w:tc>
        <w:tc>
          <w:tcPr>
            <w:tcW w:w="567" w:type="dxa"/>
          </w:tcPr>
          <w:p w14:paraId="500D5525" w14:textId="77777777" w:rsidR="00F93C70" w:rsidRPr="00D14A2F" w:rsidRDefault="00F93C70" w:rsidP="00F93C70">
            <w:pPr>
              <w:jc w:val="center"/>
              <w:rPr>
                <w:rFonts w:asciiTheme="majorHAnsi" w:hAnsiTheme="majorHAnsi" w:cs="Times New Roman"/>
                <w:sz w:val="20"/>
                <w:szCs w:val="20"/>
              </w:rPr>
            </w:pPr>
          </w:p>
        </w:tc>
        <w:tc>
          <w:tcPr>
            <w:tcW w:w="567" w:type="dxa"/>
          </w:tcPr>
          <w:p w14:paraId="2A88423C" w14:textId="77777777" w:rsidR="00F93C70" w:rsidRPr="00D14A2F" w:rsidRDefault="00F93C70" w:rsidP="00F93C70">
            <w:pPr>
              <w:jc w:val="center"/>
              <w:rPr>
                <w:rFonts w:asciiTheme="majorHAnsi" w:hAnsiTheme="majorHAnsi" w:cs="Times New Roman"/>
                <w:sz w:val="20"/>
                <w:szCs w:val="20"/>
              </w:rPr>
            </w:pPr>
          </w:p>
        </w:tc>
        <w:tc>
          <w:tcPr>
            <w:tcW w:w="567" w:type="dxa"/>
          </w:tcPr>
          <w:p w14:paraId="4861D0D0" w14:textId="77777777" w:rsidR="00F93C70" w:rsidRPr="00D14A2F" w:rsidRDefault="00F93C70" w:rsidP="00F93C70">
            <w:pPr>
              <w:jc w:val="center"/>
              <w:rPr>
                <w:rFonts w:asciiTheme="majorHAnsi" w:hAnsiTheme="majorHAnsi" w:cs="Times New Roman"/>
                <w:sz w:val="20"/>
                <w:szCs w:val="20"/>
              </w:rPr>
            </w:pPr>
          </w:p>
        </w:tc>
        <w:tc>
          <w:tcPr>
            <w:tcW w:w="567" w:type="dxa"/>
          </w:tcPr>
          <w:p w14:paraId="6B948D4F" w14:textId="77777777" w:rsidR="00F93C70" w:rsidRPr="00D14A2F" w:rsidRDefault="00F93C70" w:rsidP="00F93C70">
            <w:pPr>
              <w:jc w:val="center"/>
              <w:rPr>
                <w:rFonts w:asciiTheme="majorHAnsi" w:hAnsiTheme="majorHAnsi" w:cs="Times New Roman"/>
                <w:sz w:val="20"/>
                <w:szCs w:val="20"/>
              </w:rPr>
            </w:pPr>
          </w:p>
        </w:tc>
        <w:tc>
          <w:tcPr>
            <w:tcW w:w="567" w:type="dxa"/>
          </w:tcPr>
          <w:p w14:paraId="3CFDF00F" w14:textId="77777777" w:rsidR="00F93C70" w:rsidRPr="00D14A2F" w:rsidRDefault="0000486B" w:rsidP="00F93C70">
            <w:pPr>
              <w:jc w:val="center"/>
              <w:rPr>
                <w:rFonts w:asciiTheme="majorHAnsi" w:hAnsiTheme="majorHAnsi" w:cs="Times New Roman"/>
                <w:sz w:val="20"/>
                <w:szCs w:val="20"/>
              </w:rPr>
            </w:pPr>
            <w:r>
              <w:rPr>
                <w:rFonts w:asciiTheme="majorHAnsi" w:hAnsiTheme="majorHAnsi" w:cs="Times New Roman"/>
                <w:sz w:val="20"/>
                <w:szCs w:val="20"/>
              </w:rPr>
              <w:t>T</w:t>
            </w:r>
            <w:r w:rsidR="00D14A2F" w:rsidRPr="00D14A2F">
              <w:rPr>
                <w:rFonts w:asciiTheme="majorHAnsi" w:hAnsiTheme="majorHAnsi" w:cs="Times New Roman"/>
                <w:sz w:val="20"/>
                <w:szCs w:val="20"/>
              </w:rPr>
              <w:t>P</w:t>
            </w:r>
          </w:p>
        </w:tc>
        <w:tc>
          <w:tcPr>
            <w:tcW w:w="567" w:type="dxa"/>
          </w:tcPr>
          <w:p w14:paraId="74EF39B3" w14:textId="77777777" w:rsidR="00F93C70" w:rsidRPr="00D14A2F" w:rsidRDefault="00F93C70" w:rsidP="00F93C70">
            <w:pPr>
              <w:jc w:val="center"/>
              <w:rPr>
                <w:rFonts w:asciiTheme="majorHAnsi" w:hAnsiTheme="majorHAnsi" w:cs="Times New Roman"/>
                <w:sz w:val="20"/>
                <w:szCs w:val="20"/>
              </w:rPr>
            </w:pPr>
          </w:p>
        </w:tc>
        <w:tc>
          <w:tcPr>
            <w:tcW w:w="567" w:type="dxa"/>
          </w:tcPr>
          <w:p w14:paraId="18858875" w14:textId="77777777" w:rsidR="00F93C70" w:rsidRPr="00D14A2F" w:rsidRDefault="00F93C70" w:rsidP="00F93C70">
            <w:pPr>
              <w:jc w:val="center"/>
              <w:rPr>
                <w:rFonts w:asciiTheme="majorHAnsi" w:hAnsiTheme="majorHAnsi" w:cs="Times New Roman"/>
                <w:sz w:val="20"/>
                <w:szCs w:val="20"/>
              </w:rPr>
            </w:pPr>
          </w:p>
        </w:tc>
      </w:tr>
      <w:tr w:rsidR="00F93C70" w:rsidRPr="00D14A2F" w14:paraId="37417958" w14:textId="77777777" w:rsidTr="007136A8">
        <w:tc>
          <w:tcPr>
            <w:tcW w:w="2410" w:type="dxa"/>
            <w:shd w:val="pct10" w:color="auto" w:fill="auto"/>
          </w:tcPr>
          <w:p w14:paraId="421E0F9D" w14:textId="77777777" w:rsidR="00F93C70" w:rsidRPr="00D14A2F" w:rsidRDefault="00D14A2F" w:rsidP="00D14A2F">
            <w:pPr>
              <w:jc w:val="center"/>
              <w:rPr>
                <w:rFonts w:asciiTheme="majorHAnsi" w:hAnsiTheme="majorHAnsi" w:cstheme="minorHAnsi"/>
                <w:sz w:val="20"/>
                <w:szCs w:val="20"/>
              </w:rPr>
            </w:pPr>
            <w:r w:rsidRPr="00D14A2F">
              <w:rPr>
                <w:rFonts w:asciiTheme="majorHAnsi" w:hAnsiTheme="majorHAnsi" w:cstheme="minorHAnsi"/>
                <w:sz w:val="20"/>
                <w:szCs w:val="20"/>
              </w:rPr>
              <w:t xml:space="preserve">Devoluciones de </w:t>
            </w:r>
            <w:r w:rsidR="00F93C70" w:rsidRPr="00D14A2F">
              <w:rPr>
                <w:rFonts w:asciiTheme="majorHAnsi" w:hAnsiTheme="majorHAnsi" w:cstheme="minorHAnsi"/>
                <w:sz w:val="20"/>
                <w:szCs w:val="20"/>
              </w:rPr>
              <w:t>TP</w:t>
            </w:r>
          </w:p>
        </w:tc>
        <w:tc>
          <w:tcPr>
            <w:tcW w:w="284" w:type="dxa"/>
          </w:tcPr>
          <w:p w14:paraId="1649C125" w14:textId="77777777" w:rsidR="00F93C70" w:rsidRPr="00D14A2F" w:rsidRDefault="00F93C70" w:rsidP="00F93C70">
            <w:pPr>
              <w:jc w:val="center"/>
              <w:rPr>
                <w:rFonts w:asciiTheme="majorHAnsi" w:hAnsiTheme="majorHAnsi" w:cs="Times New Roman"/>
                <w:sz w:val="20"/>
                <w:szCs w:val="20"/>
              </w:rPr>
            </w:pPr>
          </w:p>
        </w:tc>
        <w:tc>
          <w:tcPr>
            <w:tcW w:w="425" w:type="dxa"/>
          </w:tcPr>
          <w:p w14:paraId="26836A61" w14:textId="77777777" w:rsidR="00F93C70" w:rsidRPr="00D14A2F" w:rsidRDefault="00F93C70" w:rsidP="00F93C70">
            <w:pPr>
              <w:jc w:val="center"/>
              <w:rPr>
                <w:rFonts w:asciiTheme="majorHAnsi" w:hAnsiTheme="majorHAnsi" w:cs="Times New Roman"/>
                <w:sz w:val="20"/>
                <w:szCs w:val="20"/>
              </w:rPr>
            </w:pPr>
          </w:p>
        </w:tc>
        <w:tc>
          <w:tcPr>
            <w:tcW w:w="284" w:type="dxa"/>
          </w:tcPr>
          <w:p w14:paraId="1A94DF16" w14:textId="77777777" w:rsidR="00F93C70" w:rsidRPr="00D14A2F" w:rsidRDefault="00F93C70" w:rsidP="00F93C70">
            <w:pPr>
              <w:jc w:val="center"/>
              <w:rPr>
                <w:rFonts w:asciiTheme="majorHAnsi" w:hAnsiTheme="majorHAnsi" w:cs="Times New Roman"/>
                <w:sz w:val="20"/>
                <w:szCs w:val="20"/>
              </w:rPr>
            </w:pPr>
          </w:p>
        </w:tc>
        <w:tc>
          <w:tcPr>
            <w:tcW w:w="425" w:type="dxa"/>
          </w:tcPr>
          <w:p w14:paraId="5C3F0C48" w14:textId="77777777" w:rsidR="00F93C70" w:rsidRPr="00D14A2F" w:rsidRDefault="00F93C70" w:rsidP="00F93C70">
            <w:pPr>
              <w:jc w:val="center"/>
              <w:rPr>
                <w:rFonts w:asciiTheme="majorHAnsi" w:hAnsiTheme="majorHAnsi" w:cs="Times New Roman"/>
                <w:sz w:val="20"/>
                <w:szCs w:val="20"/>
              </w:rPr>
            </w:pPr>
          </w:p>
        </w:tc>
        <w:tc>
          <w:tcPr>
            <w:tcW w:w="567" w:type="dxa"/>
          </w:tcPr>
          <w:p w14:paraId="79C71652" w14:textId="77777777" w:rsidR="00F93C70" w:rsidRPr="00D14A2F" w:rsidRDefault="00F93C70" w:rsidP="00F93C70">
            <w:pPr>
              <w:jc w:val="center"/>
              <w:rPr>
                <w:rFonts w:asciiTheme="majorHAnsi" w:hAnsiTheme="majorHAnsi" w:cs="Times New Roman"/>
                <w:sz w:val="20"/>
                <w:szCs w:val="20"/>
              </w:rPr>
            </w:pPr>
          </w:p>
        </w:tc>
        <w:tc>
          <w:tcPr>
            <w:tcW w:w="567" w:type="dxa"/>
          </w:tcPr>
          <w:p w14:paraId="65B044C4" w14:textId="77777777" w:rsidR="00F93C70" w:rsidRPr="00D14A2F" w:rsidRDefault="00F93C70" w:rsidP="00F93C70">
            <w:pPr>
              <w:jc w:val="center"/>
              <w:rPr>
                <w:rFonts w:asciiTheme="majorHAnsi" w:hAnsiTheme="majorHAnsi" w:cs="Times New Roman"/>
                <w:sz w:val="20"/>
                <w:szCs w:val="20"/>
              </w:rPr>
            </w:pPr>
          </w:p>
        </w:tc>
        <w:tc>
          <w:tcPr>
            <w:tcW w:w="425" w:type="dxa"/>
          </w:tcPr>
          <w:p w14:paraId="364B1282" w14:textId="77777777" w:rsidR="00F93C70" w:rsidRPr="00D14A2F" w:rsidRDefault="00F93C70" w:rsidP="00F93C70">
            <w:pPr>
              <w:jc w:val="center"/>
              <w:rPr>
                <w:rFonts w:asciiTheme="majorHAnsi" w:hAnsiTheme="majorHAnsi" w:cs="Times New Roman"/>
                <w:sz w:val="20"/>
                <w:szCs w:val="20"/>
              </w:rPr>
            </w:pPr>
          </w:p>
        </w:tc>
        <w:tc>
          <w:tcPr>
            <w:tcW w:w="425" w:type="dxa"/>
          </w:tcPr>
          <w:p w14:paraId="7911D000" w14:textId="77777777" w:rsidR="00F93C70" w:rsidRPr="00D14A2F" w:rsidRDefault="00F93C70" w:rsidP="00F93C70">
            <w:pPr>
              <w:jc w:val="center"/>
              <w:rPr>
                <w:rFonts w:asciiTheme="majorHAnsi" w:hAnsiTheme="majorHAnsi" w:cs="Times New Roman"/>
                <w:sz w:val="20"/>
                <w:szCs w:val="20"/>
              </w:rPr>
            </w:pPr>
          </w:p>
        </w:tc>
        <w:tc>
          <w:tcPr>
            <w:tcW w:w="284" w:type="dxa"/>
          </w:tcPr>
          <w:p w14:paraId="3B659AD8" w14:textId="77777777" w:rsidR="00F93C70" w:rsidRPr="00D14A2F" w:rsidRDefault="00F93C70" w:rsidP="00F93C70">
            <w:pPr>
              <w:jc w:val="center"/>
              <w:rPr>
                <w:rFonts w:asciiTheme="majorHAnsi" w:hAnsiTheme="majorHAnsi" w:cs="Times New Roman"/>
                <w:sz w:val="20"/>
                <w:szCs w:val="20"/>
              </w:rPr>
            </w:pPr>
          </w:p>
        </w:tc>
        <w:tc>
          <w:tcPr>
            <w:tcW w:w="567" w:type="dxa"/>
          </w:tcPr>
          <w:p w14:paraId="43F21A46" w14:textId="77777777" w:rsidR="00F93C70" w:rsidRPr="00D14A2F" w:rsidRDefault="00F93C70" w:rsidP="00F93C70">
            <w:pPr>
              <w:jc w:val="center"/>
              <w:rPr>
                <w:rFonts w:asciiTheme="majorHAnsi" w:hAnsiTheme="majorHAnsi" w:cs="Times New Roman"/>
                <w:sz w:val="20"/>
                <w:szCs w:val="20"/>
              </w:rPr>
            </w:pPr>
          </w:p>
        </w:tc>
        <w:tc>
          <w:tcPr>
            <w:tcW w:w="567" w:type="dxa"/>
          </w:tcPr>
          <w:p w14:paraId="39E6C60C" w14:textId="77777777" w:rsidR="00F93C70" w:rsidRPr="00D14A2F" w:rsidRDefault="00F93C70" w:rsidP="00F93C70">
            <w:pPr>
              <w:jc w:val="center"/>
              <w:rPr>
                <w:rFonts w:asciiTheme="majorHAnsi" w:hAnsiTheme="majorHAnsi" w:cs="Times New Roman"/>
                <w:sz w:val="20"/>
                <w:szCs w:val="20"/>
              </w:rPr>
            </w:pPr>
          </w:p>
        </w:tc>
        <w:tc>
          <w:tcPr>
            <w:tcW w:w="567" w:type="dxa"/>
          </w:tcPr>
          <w:p w14:paraId="6548934C" w14:textId="77777777" w:rsidR="00F93C70" w:rsidRPr="00D14A2F" w:rsidRDefault="00F93C70" w:rsidP="00F93C70">
            <w:pPr>
              <w:jc w:val="center"/>
              <w:rPr>
                <w:rFonts w:asciiTheme="majorHAnsi" w:hAnsiTheme="majorHAnsi" w:cs="Times New Roman"/>
                <w:sz w:val="20"/>
                <w:szCs w:val="20"/>
              </w:rPr>
            </w:pPr>
          </w:p>
        </w:tc>
        <w:tc>
          <w:tcPr>
            <w:tcW w:w="567" w:type="dxa"/>
          </w:tcPr>
          <w:p w14:paraId="2C47BBC1" w14:textId="77777777" w:rsidR="00F93C70" w:rsidRPr="00D14A2F" w:rsidRDefault="00F93C70" w:rsidP="00F93C70">
            <w:pPr>
              <w:jc w:val="center"/>
              <w:rPr>
                <w:rFonts w:asciiTheme="majorHAnsi" w:hAnsiTheme="majorHAnsi" w:cs="Times New Roman"/>
                <w:sz w:val="20"/>
                <w:szCs w:val="20"/>
              </w:rPr>
            </w:pPr>
          </w:p>
        </w:tc>
        <w:tc>
          <w:tcPr>
            <w:tcW w:w="567" w:type="dxa"/>
          </w:tcPr>
          <w:p w14:paraId="56FA993A" w14:textId="77777777" w:rsidR="00F93C70" w:rsidRPr="00D14A2F" w:rsidRDefault="00F93C70" w:rsidP="00F93C70">
            <w:pPr>
              <w:jc w:val="center"/>
              <w:rPr>
                <w:rFonts w:asciiTheme="majorHAnsi" w:hAnsiTheme="majorHAnsi" w:cs="Times New Roman"/>
                <w:sz w:val="20"/>
                <w:szCs w:val="20"/>
              </w:rPr>
            </w:pPr>
          </w:p>
        </w:tc>
        <w:tc>
          <w:tcPr>
            <w:tcW w:w="567" w:type="dxa"/>
          </w:tcPr>
          <w:p w14:paraId="66D53629" w14:textId="77777777" w:rsidR="00F93C70" w:rsidRPr="00D14A2F" w:rsidRDefault="0000486B" w:rsidP="00F93C70">
            <w:pPr>
              <w:jc w:val="center"/>
              <w:rPr>
                <w:rFonts w:asciiTheme="majorHAnsi" w:hAnsiTheme="majorHAnsi" w:cs="Times New Roman"/>
                <w:sz w:val="20"/>
                <w:szCs w:val="20"/>
              </w:rPr>
            </w:pPr>
            <w:r>
              <w:rPr>
                <w:rFonts w:asciiTheme="majorHAnsi" w:hAnsiTheme="majorHAnsi" w:cs="Times New Roman"/>
                <w:sz w:val="20"/>
                <w:szCs w:val="20"/>
              </w:rPr>
              <w:t>T</w:t>
            </w:r>
            <w:r w:rsidR="00D14A2F" w:rsidRPr="00D14A2F">
              <w:rPr>
                <w:rFonts w:asciiTheme="majorHAnsi" w:hAnsiTheme="majorHAnsi" w:cs="Times New Roman"/>
                <w:sz w:val="20"/>
                <w:szCs w:val="20"/>
              </w:rPr>
              <w:t>P</w:t>
            </w:r>
          </w:p>
        </w:tc>
        <w:tc>
          <w:tcPr>
            <w:tcW w:w="567" w:type="dxa"/>
          </w:tcPr>
          <w:p w14:paraId="1C8BB8E9" w14:textId="77777777" w:rsidR="00F93C70" w:rsidRPr="00D14A2F" w:rsidRDefault="00F93C70" w:rsidP="00F93C70">
            <w:pPr>
              <w:jc w:val="center"/>
              <w:rPr>
                <w:rFonts w:asciiTheme="majorHAnsi" w:hAnsiTheme="majorHAnsi" w:cs="Times New Roman"/>
                <w:sz w:val="20"/>
                <w:szCs w:val="20"/>
              </w:rPr>
            </w:pPr>
          </w:p>
        </w:tc>
      </w:tr>
      <w:tr w:rsidR="00D14A2F" w:rsidRPr="00D14A2F" w14:paraId="4D85B40B" w14:textId="77777777" w:rsidTr="007136A8">
        <w:tc>
          <w:tcPr>
            <w:tcW w:w="2410" w:type="dxa"/>
            <w:shd w:val="pct10" w:color="auto" w:fill="auto"/>
          </w:tcPr>
          <w:p w14:paraId="65D8EF5F" w14:textId="77777777" w:rsidR="00D14A2F" w:rsidRPr="00185F50" w:rsidRDefault="00D14A2F" w:rsidP="00D14A2F">
            <w:pPr>
              <w:jc w:val="center"/>
              <w:rPr>
                <w:rFonts w:asciiTheme="majorHAnsi" w:hAnsiTheme="majorHAnsi" w:cstheme="minorHAnsi"/>
                <w:sz w:val="18"/>
                <w:szCs w:val="18"/>
              </w:rPr>
            </w:pPr>
            <w:r w:rsidRPr="00185F50">
              <w:rPr>
                <w:rFonts w:asciiTheme="majorHAnsi" w:hAnsiTheme="majorHAnsi" w:cstheme="minorHAnsi"/>
                <w:sz w:val="18"/>
                <w:szCs w:val="18"/>
              </w:rPr>
              <w:t>Instancia de recuperación</w:t>
            </w:r>
          </w:p>
        </w:tc>
        <w:tc>
          <w:tcPr>
            <w:tcW w:w="284" w:type="dxa"/>
          </w:tcPr>
          <w:p w14:paraId="4E63F783" w14:textId="77777777" w:rsidR="00D14A2F" w:rsidRPr="00D14A2F" w:rsidRDefault="00D14A2F" w:rsidP="00F93C70">
            <w:pPr>
              <w:jc w:val="center"/>
              <w:rPr>
                <w:rFonts w:asciiTheme="majorHAnsi" w:hAnsiTheme="majorHAnsi" w:cs="Times New Roman"/>
                <w:sz w:val="20"/>
                <w:szCs w:val="20"/>
              </w:rPr>
            </w:pPr>
          </w:p>
        </w:tc>
        <w:tc>
          <w:tcPr>
            <w:tcW w:w="425" w:type="dxa"/>
          </w:tcPr>
          <w:p w14:paraId="6C1B3AEC" w14:textId="77777777" w:rsidR="00D14A2F" w:rsidRPr="00D14A2F" w:rsidRDefault="00D14A2F" w:rsidP="00F93C70">
            <w:pPr>
              <w:jc w:val="center"/>
              <w:rPr>
                <w:rFonts w:asciiTheme="majorHAnsi" w:hAnsiTheme="majorHAnsi" w:cs="Times New Roman"/>
                <w:sz w:val="20"/>
                <w:szCs w:val="20"/>
              </w:rPr>
            </w:pPr>
          </w:p>
        </w:tc>
        <w:tc>
          <w:tcPr>
            <w:tcW w:w="284" w:type="dxa"/>
          </w:tcPr>
          <w:p w14:paraId="6BB063DF" w14:textId="77777777" w:rsidR="00D14A2F" w:rsidRPr="00D14A2F" w:rsidRDefault="00D14A2F" w:rsidP="00F93C70">
            <w:pPr>
              <w:jc w:val="center"/>
              <w:rPr>
                <w:rFonts w:asciiTheme="majorHAnsi" w:hAnsiTheme="majorHAnsi" w:cs="Times New Roman"/>
                <w:sz w:val="20"/>
                <w:szCs w:val="20"/>
              </w:rPr>
            </w:pPr>
          </w:p>
        </w:tc>
        <w:tc>
          <w:tcPr>
            <w:tcW w:w="425" w:type="dxa"/>
          </w:tcPr>
          <w:p w14:paraId="68F450D4" w14:textId="77777777" w:rsidR="00D14A2F" w:rsidRPr="00D14A2F" w:rsidRDefault="00D14A2F" w:rsidP="00F93C70">
            <w:pPr>
              <w:jc w:val="center"/>
              <w:rPr>
                <w:rFonts w:asciiTheme="majorHAnsi" w:hAnsiTheme="majorHAnsi" w:cs="Times New Roman"/>
                <w:sz w:val="20"/>
                <w:szCs w:val="20"/>
              </w:rPr>
            </w:pPr>
          </w:p>
        </w:tc>
        <w:tc>
          <w:tcPr>
            <w:tcW w:w="567" w:type="dxa"/>
          </w:tcPr>
          <w:p w14:paraId="7FCDC7BA" w14:textId="77777777" w:rsidR="00D14A2F" w:rsidRPr="00D14A2F" w:rsidRDefault="00D14A2F" w:rsidP="00F93C70">
            <w:pPr>
              <w:jc w:val="center"/>
              <w:rPr>
                <w:rFonts w:asciiTheme="majorHAnsi" w:hAnsiTheme="majorHAnsi" w:cs="Times New Roman"/>
                <w:sz w:val="20"/>
                <w:szCs w:val="20"/>
              </w:rPr>
            </w:pPr>
          </w:p>
        </w:tc>
        <w:tc>
          <w:tcPr>
            <w:tcW w:w="567" w:type="dxa"/>
          </w:tcPr>
          <w:p w14:paraId="14742E4C" w14:textId="77777777" w:rsidR="00D14A2F" w:rsidRPr="00D14A2F" w:rsidRDefault="00D14A2F" w:rsidP="00F93C70">
            <w:pPr>
              <w:jc w:val="center"/>
              <w:rPr>
                <w:rFonts w:asciiTheme="majorHAnsi" w:hAnsiTheme="majorHAnsi" w:cs="Times New Roman"/>
                <w:sz w:val="20"/>
                <w:szCs w:val="20"/>
              </w:rPr>
            </w:pPr>
          </w:p>
        </w:tc>
        <w:tc>
          <w:tcPr>
            <w:tcW w:w="425" w:type="dxa"/>
          </w:tcPr>
          <w:p w14:paraId="4820D9AC" w14:textId="77777777" w:rsidR="00D14A2F" w:rsidRPr="00D14A2F" w:rsidRDefault="00D14A2F" w:rsidP="00F93C70">
            <w:pPr>
              <w:jc w:val="center"/>
              <w:rPr>
                <w:rFonts w:asciiTheme="majorHAnsi" w:hAnsiTheme="majorHAnsi" w:cs="Times New Roman"/>
                <w:sz w:val="20"/>
                <w:szCs w:val="20"/>
              </w:rPr>
            </w:pPr>
          </w:p>
        </w:tc>
        <w:tc>
          <w:tcPr>
            <w:tcW w:w="425" w:type="dxa"/>
          </w:tcPr>
          <w:p w14:paraId="2F4B80F0" w14:textId="77777777" w:rsidR="00D14A2F" w:rsidRPr="00D14A2F" w:rsidRDefault="00D14A2F" w:rsidP="00F93C70">
            <w:pPr>
              <w:jc w:val="center"/>
              <w:rPr>
                <w:rFonts w:asciiTheme="majorHAnsi" w:hAnsiTheme="majorHAnsi" w:cs="Times New Roman"/>
                <w:sz w:val="20"/>
                <w:szCs w:val="20"/>
              </w:rPr>
            </w:pPr>
          </w:p>
        </w:tc>
        <w:tc>
          <w:tcPr>
            <w:tcW w:w="284" w:type="dxa"/>
          </w:tcPr>
          <w:p w14:paraId="7E9E4EC6" w14:textId="77777777" w:rsidR="00D14A2F" w:rsidRPr="00D14A2F" w:rsidRDefault="00D14A2F" w:rsidP="00F93C70">
            <w:pPr>
              <w:jc w:val="center"/>
              <w:rPr>
                <w:rFonts w:asciiTheme="majorHAnsi" w:hAnsiTheme="majorHAnsi" w:cs="Times New Roman"/>
                <w:sz w:val="20"/>
                <w:szCs w:val="20"/>
              </w:rPr>
            </w:pPr>
          </w:p>
        </w:tc>
        <w:tc>
          <w:tcPr>
            <w:tcW w:w="567" w:type="dxa"/>
          </w:tcPr>
          <w:p w14:paraId="1A410F19" w14:textId="77777777" w:rsidR="00D14A2F" w:rsidRPr="00D14A2F" w:rsidRDefault="00D14A2F" w:rsidP="00F93C70">
            <w:pPr>
              <w:jc w:val="center"/>
              <w:rPr>
                <w:rFonts w:asciiTheme="majorHAnsi" w:hAnsiTheme="majorHAnsi" w:cs="Times New Roman"/>
                <w:sz w:val="20"/>
                <w:szCs w:val="20"/>
              </w:rPr>
            </w:pPr>
          </w:p>
        </w:tc>
        <w:tc>
          <w:tcPr>
            <w:tcW w:w="567" w:type="dxa"/>
          </w:tcPr>
          <w:p w14:paraId="4CECEDA6" w14:textId="77777777" w:rsidR="00D14A2F" w:rsidRPr="00D14A2F" w:rsidRDefault="00D14A2F" w:rsidP="00F93C70">
            <w:pPr>
              <w:jc w:val="center"/>
              <w:rPr>
                <w:rFonts w:asciiTheme="majorHAnsi" w:hAnsiTheme="majorHAnsi" w:cs="Times New Roman"/>
                <w:sz w:val="20"/>
                <w:szCs w:val="20"/>
              </w:rPr>
            </w:pPr>
          </w:p>
        </w:tc>
        <w:tc>
          <w:tcPr>
            <w:tcW w:w="567" w:type="dxa"/>
          </w:tcPr>
          <w:p w14:paraId="3865E2A8" w14:textId="77777777" w:rsidR="00D14A2F" w:rsidRPr="00D14A2F" w:rsidRDefault="00D14A2F" w:rsidP="00F93C70">
            <w:pPr>
              <w:jc w:val="center"/>
              <w:rPr>
                <w:rFonts w:asciiTheme="majorHAnsi" w:hAnsiTheme="majorHAnsi" w:cs="Times New Roman"/>
                <w:sz w:val="20"/>
                <w:szCs w:val="20"/>
              </w:rPr>
            </w:pPr>
          </w:p>
        </w:tc>
        <w:tc>
          <w:tcPr>
            <w:tcW w:w="567" w:type="dxa"/>
          </w:tcPr>
          <w:p w14:paraId="37B50958" w14:textId="77777777" w:rsidR="00D14A2F" w:rsidRPr="00D14A2F" w:rsidRDefault="00D14A2F" w:rsidP="00F93C70">
            <w:pPr>
              <w:jc w:val="center"/>
              <w:rPr>
                <w:rFonts w:asciiTheme="majorHAnsi" w:hAnsiTheme="majorHAnsi" w:cs="Times New Roman"/>
                <w:sz w:val="20"/>
                <w:szCs w:val="20"/>
              </w:rPr>
            </w:pPr>
          </w:p>
        </w:tc>
        <w:tc>
          <w:tcPr>
            <w:tcW w:w="567" w:type="dxa"/>
          </w:tcPr>
          <w:p w14:paraId="3734454B" w14:textId="77777777" w:rsidR="00D14A2F" w:rsidRPr="00D14A2F" w:rsidRDefault="00D14A2F" w:rsidP="00F93C70">
            <w:pPr>
              <w:jc w:val="center"/>
              <w:rPr>
                <w:rFonts w:asciiTheme="majorHAnsi" w:hAnsiTheme="majorHAnsi" w:cs="Times New Roman"/>
                <w:sz w:val="20"/>
                <w:szCs w:val="20"/>
              </w:rPr>
            </w:pPr>
          </w:p>
        </w:tc>
        <w:tc>
          <w:tcPr>
            <w:tcW w:w="567" w:type="dxa"/>
          </w:tcPr>
          <w:p w14:paraId="6B531D4B" w14:textId="77777777" w:rsidR="00D14A2F" w:rsidRPr="00D14A2F" w:rsidRDefault="00D14A2F" w:rsidP="00F93C70">
            <w:pPr>
              <w:jc w:val="center"/>
              <w:rPr>
                <w:rFonts w:asciiTheme="majorHAnsi" w:hAnsiTheme="majorHAnsi" w:cs="Times New Roman"/>
                <w:sz w:val="20"/>
                <w:szCs w:val="20"/>
              </w:rPr>
            </w:pPr>
          </w:p>
        </w:tc>
        <w:tc>
          <w:tcPr>
            <w:tcW w:w="567" w:type="dxa"/>
          </w:tcPr>
          <w:p w14:paraId="6E97B849" w14:textId="77777777" w:rsidR="00D14A2F" w:rsidRPr="00D14A2F" w:rsidRDefault="00D14A2F" w:rsidP="00F93C70">
            <w:pPr>
              <w:jc w:val="center"/>
              <w:rPr>
                <w:rFonts w:asciiTheme="majorHAnsi" w:hAnsiTheme="majorHAnsi" w:cs="Times New Roman"/>
                <w:sz w:val="20"/>
                <w:szCs w:val="20"/>
              </w:rPr>
            </w:pPr>
            <w:r w:rsidRPr="00D14A2F">
              <w:rPr>
                <w:rFonts w:asciiTheme="majorHAnsi" w:hAnsiTheme="majorHAnsi" w:cs="Times New Roman"/>
                <w:sz w:val="20"/>
                <w:szCs w:val="20"/>
              </w:rPr>
              <w:t>P</w:t>
            </w:r>
          </w:p>
        </w:tc>
      </w:tr>
    </w:tbl>
    <w:p w14:paraId="1D58D6A6" w14:textId="77777777" w:rsidR="006907BE" w:rsidRDefault="006907BE" w:rsidP="006907BE">
      <w:pPr>
        <w:jc w:val="right"/>
        <w:rPr>
          <w:rFonts w:asciiTheme="majorHAnsi" w:hAnsiTheme="majorHAnsi" w:cs="Times New Roman"/>
          <w:b/>
        </w:rPr>
      </w:pPr>
    </w:p>
    <w:p w14:paraId="742F712C" w14:textId="77777777" w:rsidR="00F93C70" w:rsidRPr="00D14A2F" w:rsidRDefault="006907BE" w:rsidP="006907BE">
      <w:pPr>
        <w:jc w:val="right"/>
        <w:rPr>
          <w:rFonts w:asciiTheme="majorHAnsi" w:hAnsiTheme="majorHAnsi" w:cs="Times New Roman"/>
          <w:b/>
        </w:rPr>
      </w:pPr>
      <w:r>
        <w:rPr>
          <w:rFonts w:asciiTheme="majorHAnsi" w:hAnsiTheme="majorHAnsi" w:cs="Times New Roman"/>
          <w:b/>
        </w:rPr>
        <w:t>SEGUNDO CUATRIMESTE</w:t>
      </w:r>
    </w:p>
    <w:tbl>
      <w:tblPr>
        <w:tblStyle w:val="Tablaconcuadrcula"/>
        <w:tblW w:w="10065" w:type="dxa"/>
        <w:tblInd w:w="-601" w:type="dxa"/>
        <w:tblLayout w:type="fixed"/>
        <w:tblLook w:val="04A0" w:firstRow="1" w:lastRow="0" w:firstColumn="1" w:lastColumn="0" w:noHBand="0" w:noVBand="1"/>
      </w:tblPr>
      <w:tblGrid>
        <w:gridCol w:w="2410"/>
        <w:gridCol w:w="284"/>
        <w:gridCol w:w="283"/>
        <w:gridCol w:w="567"/>
        <w:gridCol w:w="567"/>
        <w:gridCol w:w="426"/>
        <w:gridCol w:w="283"/>
        <w:gridCol w:w="425"/>
        <w:gridCol w:w="284"/>
        <w:gridCol w:w="425"/>
        <w:gridCol w:w="567"/>
        <w:gridCol w:w="567"/>
        <w:gridCol w:w="567"/>
        <w:gridCol w:w="567"/>
        <w:gridCol w:w="567"/>
        <w:gridCol w:w="709"/>
        <w:gridCol w:w="567"/>
      </w:tblGrid>
      <w:tr w:rsidR="00801374" w:rsidRPr="00D14A2F" w14:paraId="50A1CE28" w14:textId="77777777" w:rsidTr="00801374">
        <w:tc>
          <w:tcPr>
            <w:tcW w:w="2410" w:type="dxa"/>
            <w:tcBorders>
              <w:bottom w:val="single" w:sz="4" w:space="0" w:color="auto"/>
            </w:tcBorders>
            <w:shd w:val="pct25" w:color="auto" w:fill="auto"/>
          </w:tcPr>
          <w:p w14:paraId="5B15A124"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rPr>
              <w:lastRenderedPageBreak/>
              <w:t>Unidad temática y  actividades /SEMANAS</w:t>
            </w:r>
          </w:p>
        </w:tc>
        <w:tc>
          <w:tcPr>
            <w:tcW w:w="284" w:type="dxa"/>
            <w:shd w:val="pct25" w:color="auto" w:fill="auto"/>
          </w:tcPr>
          <w:p w14:paraId="67D3BB2A"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rPr>
              <w:t>1</w:t>
            </w:r>
          </w:p>
        </w:tc>
        <w:tc>
          <w:tcPr>
            <w:tcW w:w="283" w:type="dxa"/>
            <w:shd w:val="pct25" w:color="auto" w:fill="auto"/>
          </w:tcPr>
          <w:p w14:paraId="40C03956"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rPr>
              <w:t>2</w:t>
            </w:r>
          </w:p>
        </w:tc>
        <w:tc>
          <w:tcPr>
            <w:tcW w:w="567" w:type="dxa"/>
            <w:shd w:val="pct25" w:color="auto" w:fill="auto"/>
          </w:tcPr>
          <w:p w14:paraId="2964747B"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rPr>
              <w:t>3</w:t>
            </w:r>
          </w:p>
        </w:tc>
        <w:tc>
          <w:tcPr>
            <w:tcW w:w="567" w:type="dxa"/>
            <w:shd w:val="pct25" w:color="auto" w:fill="auto"/>
          </w:tcPr>
          <w:p w14:paraId="0DD55D2A"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rPr>
              <w:t>4</w:t>
            </w:r>
          </w:p>
        </w:tc>
        <w:tc>
          <w:tcPr>
            <w:tcW w:w="426" w:type="dxa"/>
            <w:shd w:val="pct25" w:color="auto" w:fill="auto"/>
          </w:tcPr>
          <w:p w14:paraId="4D63DCDD"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rPr>
              <w:t>5</w:t>
            </w:r>
          </w:p>
        </w:tc>
        <w:tc>
          <w:tcPr>
            <w:tcW w:w="283" w:type="dxa"/>
            <w:shd w:val="pct25" w:color="auto" w:fill="auto"/>
          </w:tcPr>
          <w:p w14:paraId="0B1CE481"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rPr>
              <w:t>6</w:t>
            </w:r>
          </w:p>
        </w:tc>
        <w:tc>
          <w:tcPr>
            <w:tcW w:w="425" w:type="dxa"/>
            <w:shd w:val="pct25" w:color="auto" w:fill="auto"/>
          </w:tcPr>
          <w:p w14:paraId="6E76D0A6"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rPr>
              <w:t>7</w:t>
            </w:r>
          </w:p>
        </w:tc>
        <w:tc>
          <w:tcPr>
            <w:tcW w:w="284" w:type="dxa"/>
            <w:shd w:val="pct25" w:color="auto" w:fill="auto"/>
          </w:tcPr>
          <w:p w14:paraId="5F2F5B73"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rPr>
              <w:t>8</w:t>
            </w:r>
          </w:p>
        </w:tc>
        <w:tc>
          <w:tcPr>
            <w:tcW w:w="425" w:type="dxa"/>
            <w:shd w:val="pct25" w:color="auto" w:fill="auto"/>
          </w:tcPr>
          <w:p w14:paraId="36D44164"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rPr>
              <w:t>9</w:t>
            </w:r>
          </w:p>
        </w:tc>
        <w:tc>
          <w:tcPr>
            <w:tcW w:w="567" w:type="dxa"/>
            <w:shd w:val="pct25" w:color="auto" w:fill="auto"/>
          </w:tcPr>
          <w:p w14:paraId="07DD616A"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rPr>
              <w:t>10</w:t>
            </w:r>
          </w:p>
        </w:tc>
        <w:tc>
          <w:tcPr>
            <w:tcW w:w="567" w:type="dxa"/>
            <w:shd w:val="pct25" w:color="auto" w:fill="auto"/>
          </w:tcPr>
          <w:p w14:paraId="52EEC8F1"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rPr>
              <w:t>11</w:t>
            </w:r>
          </w:p>
        </w:tc>
        <w:tc>
          <w:tcPr>
            <w:tcW w:w="567" w:type="dxa"/>
            <w:shd w:val="pct25" w:color="auto" w:fill="auto"/>
          </w:tcPr>
          <w:p w14:paraId="2D9FB08D"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rPr>
              <w:t>12</w:t>
            </w:r>
          </w:p>
        </w:tc>
        <w:tc>
          <w:tcPr>
            <w:tcW w:w="567" w:type="dxa"/>
            <w:shd w:val="pct25" w:color="auto" w:fill="auto"/>
          </w:tcPr>
          <w:p w14:paraId="6244D362"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rPr>
              <w:t>13</w:t>
            </w:r>
          </w:p>
        </w:tc>
        <w:tc>
          <w:tcPr>
            <w:tcW w:w="567" w:type="dxa"/>
            <w:shd w:val="pct25" w:color="auto" w:fill="auto"/>
          </w:tcPr>
          <w:p w14:paraId="056E3F5B"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rPr>
              <w:t>14</w:t>
            </w:r>
          </w:p>
        </w:tc>
        <w:tc>
          <w:tcPr>
            <w:tcW w:w="709" w:type="dxa"/>
            <w:shd w:val="pct25" w:color="auto" w:fill="auto"/>
          </w:tcPr>
          <w:p w14:paraId="718136FC"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rPr>
              <w:t>15</w:t>
            </w:r>
          </w:p>
        </w:tc>
        <w:tc>
          <w:tcPr>
            <w:tcW w:w="567" w:type="dxa"/>
            <w:shd w:val="pct25" w:color="auto" w:fill="auto"/>
          </w:tcPr>
          <w:p w14:paraId="052752D8" w14:textId="77777777" w:rsidR="00F93C70" w:rsidRPr="00D14A2F" w:rsidRDefault="00F93C70" w:rsidP="00F93C70">
            <w:pPr>
              <w:jc w:val="center"/>
              <w:rPr>
                <w:rFonts w:asciiTheme="majorHAnsi" w:hAnsiTheme="majorHAnsi" w:cs="Times New Roman"/>
                <w:b/>
              </w:rPr>
            </w:pPr>
            <w:r w:rsidRPr="00D14A2F">
              <w:rPr>
                <w:rFonts w:asciiTheme="majorHAnsi" w:hAnsiTheme="majorHAnsi" w:cs="Times New Roman"/>
                <w:b/>
              </w:rPr>
              <w:t>16</w:t>
            </w:r>
          </w:p>
        </w:tc>
      </w:tr>
      <w:tr w:rsidR="00F93C70" w:rsidRPr="00D14A2F" w14:paraId="3F42CDEF" w14:textId="77777777" w:rsidTr="00801374">
        <w:tc>
          <w:tcPr>
            <w:tcW w:w="2410" w:type="dxa"/>
            <w:shd w:val="pct15" w:color="auto" w:fill="auto"/>
          </w:tcPr>
          <w:p w14:paraId="6A6EBC61" w14:textId="77777777" w:rsidR="00F93C70" w:rsidRPr="00185F50" w:rsidRDefault="00F82A39" w:rsidP="00F93C70">
            <w:pPr>
              <w:jc w:val="center"/>
              <w:rPr>
                <w:rFonts w:asciiTheme="majorHAnsi" w:hAnsiTheme="majorHAnsi" w:cs="Times New Roman"/>
                <w:sz w:val="20"/>
                <w:szCs w:val="20"/>
              </w:rPr>
            </w:pPr>
            <w:r>
              <w:rPr>
                <w:rFonts w:asciiTheme="majorHAnsi" w:hAnsiTheme="majorHAnsi" w:cs="Times New Roman"/>
                <w:sz w:val="20"/>
                <w:szCs w:val="20"/>
              </w:rPr>
              <w:t>Unidad 4</w:t>
            </w:r>
            <w:r w:rsidR="00D14A2F" w:rsidRPr="00185F50">
              <w:rPr>
                <w:rFonts w:asciiTheme="majorHAnsi" w:hAnsiTheme="majorHAnsi" w:cs="Times New Roman"/>
                <w:sz w:val="20"/>
                <w:szCs w:val="20"/>
              </w:rPr>
              <w:t xml:space="preserve">. </w:t>
            </w:r>
          </w:p>
        </w:tc>
        <w:tc>
          <w:tcPr>
            <w:tcW w:w="284" w:type="dxa"/>
          </w:tcPr>
          <w:p w14:paraId="353DCC00" w14:textId="77777777" w:rsidR="00F93C70" w:rsidRPr="00185F50" w:rsidRDefault="006357DC" w:rsidP="00F93C70">
            <w:pPr>
              <w:jc w:val="center"/>
              <w:rPr>
                <w:rFonts w:asciiTheme="majorHAnsi" w:hAnsiTheme="majorHAnsi" w:cs="Times New Roman"/>
                <w:sz w:val="20"/>
                <w:szCs w:val="20"/>
              </w:rPr>
            </w:pPr>
            <w:r w:rsidRPr="00185F50">
              <w:rPr>
                <w:rFonts w:asciiTheme="majorHAnsi" w:hAnsiTheme="majorHAnsi" w:cs="Times New Roman"/>
                <w:sz w:val="20"/>
                <w:szCs w:val="20"/>
              </w:rPr>
              <w:t>T</w:t>
            </w:r>
          </w:p>
        </w:tc>
        <w:tc>
          <w:tcPr>
            <w:tcW w:w="283" w:type="dxa"/>
          </w:tcPr>
          <w:p w14:paraId="1EC7F205" w14:textId="77777777" w:rsidR="00F93C70" w:rsidRPr="00185F50" w:rsidRDefault="006357DC" w:rsidP="00F93C70">
            <w:pPr>
              <w:jc w:val="center"/>
              <w:rPr>
                <w:rFonts w:asciiTheme="majorHAnsi" w:hAnsiTheme="majorHAnsi" w:cs="Times New Roman"/>
                <w:sz w:val="20"/>
                <w:szCs w:val="20"/>
              </w:rPr>
            </w:pPr>
            <w:r w:rsidRPr="00185F50">
              <w:rPr>
                <w:rFonts w:asciiTheme="majorHAnsi" w:hAnsiTheme="majorHAnsi" w:cs="Times New Roman"/>
                <w:sz w:val="20"/>
                <w:szCs w:val="20"/>
              </w:rPr>
              <w:t>T</w:t>
            </w:r>
          </w:p>
        </w:tc>
        <w:tc>
          <w:tcPr>
            <w:tcW w:w="567" w:type="dxa"/>
          </w:tcPr>
          <w:p w14:paraId="779C715F" w14:textId="77777777" w:rsidR="00F93C70" w:rsidRPr="00185F50" w:rsidRDefault="006357DC" w:rsidP="00F93C70">
            <w:pPr>
              <w:jc w:val="center"/>
              <w:rPr>
                <w:rFonts w:asciiTheme="majorHAnsi" w:hAnsiTheme="majorHAnsi" w:cs="Times New Roman"/>
                <w:sz w:val="20"/>
                <w:szCs w:val="20"/>
              </w:rPr>
            </w:pPr>
            <w:r w:rsidRPr="00185F50">
              <w:rPr>
                <w:rFonts w:asciiTheme="majorHAnsi" w:hAnsiTheme="majorHAnsi" w:cs="Times New Roman"/>
                <w:sz w:val="20"/>
                <w:szCs w:val="20"/>
              </w:rPr>
              <w:t>T</w:t>
            </w:r>
            <w:r w:rsidR="007136A8">
              <w:rPr>
                <w:rFonts w:asciiTheme="majorHAnsi" w:hAnsiTheme="majorHAnsi" w:cs="Times New Roman"/>
                <w:sz w:val="20"/>
                <w:szCs w:val="20"/>
              </w:rPr>
              <w:t>P</w:t>
            </w:r>
          </w:p>
        </w:tc>
        <w:tc>
          <w:tcPr>
            <w:tcW w:w="567" w:type="dxa"/>
          </w:tcPr>
          <w:p w14:paraId="47B63542" w14:textId="77777777" w:rsidR="00F93C70" w:rsidRPr="00185F50" w:rsidRDefault="00185F50" w:rsidP="00F93C70">
            <w:pPr>
              <w:jc w:val="center"/>
              <w:rPr>
                <w:rFonts w:asciiTheme="majorHAnsi" w:hAnsiTheme="majorHAnsi" w:cs="Times New Roman"/>
                <w:sz w:val="20"/>
                <w:szCs w:val="20"/>
              </w:rPr>
            </w:pPr>
            <w:r w:rsidRPr="00185F50">
              <w:rPr>
                <w:rFonts w:asciiTheme="majorHAnsi" w:hAnsiTheme="majorHAnsi" w:cs="Times New Roman"/>
                <w:sz w:val="20"/>
                <w:szCs w:val="20"/>
              </w:rPr>
              <w:t>T</w:t>
            </w:r>
            <w:r w:rsidR="007136A8">
              <w:rPr>
                <w:rFonts w:asciiTheme="majorHAnsi" w:hAnsiTheme="majorHAnsi" w:cs="Times New Roman"/>
                <w:sz w:val="20"/>
                <w:szCs w:val="20"/>
              </w:rPr>
              <w:t>P</w:t>
            </w:r>
          </w:p>
        </w:tc>
        <w:tc>
          <w:tcPr>
            <w:tcW w:w="426" w:type="dxa"/>
          </w:tcPr>
          <w:p w14:paraId="3426069C" w14:textId="77777777" w:rsidR="00F93C70" w:rsidRPr="00185F50" w:rsidRDefault="00F93C70" w:rsidP="00F93C70">
            <w:pPr>
              <w:jc w:val="center"/>
              <w:rPr>
                <w:rFonts w:asciiTheme="majorHAnsi" w:hAnsiTheme="majorHAnsi" w:cs="Times New Roman"/>
                <w:sz w:val="20"/>
                <w:szCs w:val="20"/>
              </w:rPr>
            </w:pPr>
          </w:p>
        </w:tc>
        <w:tc>
          <w:tcPr>
            <w:tcW w:w="283" w:type="dxa"/>
          </w:tcPr>
          <w:p w14:paraId="31D85C26" w14:textId="77777777" w:rsidR="00F93C70" w:rsidRPr="00185F50" w:rsidRDefault="00F93C70" w:rsidP="00F93C70">
            <w:pPr>
              <w:jc w:val="center"/>
              <w:rPr>
                <w:rFonts w:asciiTheme="majorHAnsi" w:hAnsiTheme="majorHAnsi" w:cs="Times New Roman"/>
                <w:sz w:val="20"/>
                <w:szCs w:val="20"/>
              </w:rPr>
            </w:pPr>
          </w:p>
        </w:tc>
        <w:tc>
          <w:tcPr>
            <w:tcW w:w="425" w:type="dxa"/>
          </w:tcPr>
          <w:p w14:paraId="5453F099" w14:textId="77777777" w:rsidR="00F93C70" w:rsidRPr="00185F50" w:rsidRDefault="00F93C70" w:rsidP="00F93C70">
            <w:pPr>
              <w:jc w:val="center"/>
              <w:rPr>
                <w:rFonts w:asciiTheme="majorHAnsi" w:hAnsiTheme="majorHAnsi" w:cs="Times New Roman"/>
                <w:sz w:val="20"/>
                <w:szCs w:val="20"/>
              </w:rPr>
            </w:pPr>
          </w:p>
        </w:tc>
        <w:tc>
          <w:tcPr>
            <w:tcW w:w="284" w:type="dxa"/>
          </w:tcPr>
          <w:p w14:paraId="334212C5" w14:textId="77777777" w:rsidR="00F93C70" w:rsidRPr="00185F50" w:rsidRDefault="00F93C70" w:rsidP="00F93C70">
            <w:pPr>
              <w:jc w:val="center"/>
              <w:rPr>
                <w:rFonts w:asciiTheme="majorHAnsi" w:hAnsiTheme="majorHAnsi" w:cs="Times New Roman"/>
                <w:sz w:val="20"/>
                <w:szCs w:val="20"/>
              </w:rPr>
            </w:pPr>
          </w:p>
        </w:tc>
        <w:tc>
          <w:tcPr>
            <w:tcW w:w="425" w:type="dxa"/>
          </w:tcPr>
          <w:p w14:paraId="08D6ECB5" w14:textId="77777777" w:rsidR="00F93C70" w:rsidRPr="00185F50" w:rsidRDefault="00F93C70" w:rsidP="00F93C70">
            <w:pPr>
              <w:jc w:val="center"/>
              <w:rPr>
                <w:rFonts w:asciiTheme="majorHAnsi" w:hAnsiTheme="majorHAnsi" w:cs="Times New Roman"/>
                <w:sz w:val="20"/>
                <w:szCs w:val="20"/>
              </w:rPr>
            </w:pPr>
          </w:p>
        </w:tc>
        <w:tc>
          <w:tcPr>
            <w:tcW w:w="567" w:type="dxa"/>
          </w:tcPr>
          <w:p w14:paraId="384386C3" w14:textId="77777777" w:rsidR="00F93C70" w:rsidRPr="00185F50" w:rsidRDefault="00F93C70" w:rsidP="00F93C70">
            <w:pPr>
              <w:jc w:val="center"/>
              <w:rPr>
                <w:rFonts w:asciiTheme="majorHAnsi" w:hAnsiTheme="majorHAnsi" w:cs="Times New Roman"/>
                <w:sz w:val="20"/>
                <w:szCs w:val="20"/>
              </w:rPr>
            </w:pPr>
          </w:p>
        </w:tc>
        <w:tc>
          <w:tcPr>
            <w:tcW w:w="567" w:type="dxa"/>
          </w:tcPr>
          <w:p w14:paraId="1195CAB9" w14:textId="77777777" w:rsidR="00F93C70" w:rsidRPr="00185F50" w:rsidRDefault="00F93C70" w:rsidP="00F93C70">
            <w:pPr>
              <w:jc w:val="center"/>
              <w:rPr>
                <w:rFonts w:asciiTheme="majorHAnsi" w:hAnsiTheme="majorHAnsi" w:cs="Times New Roman"/>
                <w:sz w:val="20"/>
                <w:szCs w:val="20"/>
              </w:rPr>
            </w:pPr>
          </w:p>
        </w:tc>
        <w:tc>
          <w:tcPr>
            <w:tcW w:w="567" w:type="dxa"/>
          </w:tcPr>
          <w:p w14:paraId="3A8ED38E" w14:textId="77777777" w:rsidR="00F93C70" w:rsidRPr="00185F50" w:rsidRDefault="00F93C70" w:rsidP="00F93C70">
            <w:pPr>
              <w:jc w:val="center"/>
              <w:rPr>
                <w:rFonts w:asciiTheme="majorHAnsi" w:hAnsiTheme="majorHAnsi" w:cs="Times New Roman"/>
                <w:sz w:val="20"/>
                <w:szCs w:val="20"/>
              </w:rPr>
            </w:pPr>
          </w:p>
        </w:tc>
        <w:tc>
          <w:tcPr>
            <w:tcW w:w="567" w:type="dxa"/>
          </w:tcPr>
          <w:p w14:paraId="1456B8D8" w14:textId="77777777" w:rsidR="00F93C70" w:rsidRPr="00185F50" w:rsidRDefault="00F93C70" w:rsidP="00F93C70">
            <w:pPr>
              <w:jc w:val="center"/>
              <w:rPr>
                <w:rFonts w:asciiTheme="majorHAnsi" w:hAnsiTheme="majorHAnsi" w:cs="Times New Roman"/>
                <w:sz w:val="20"/>
                <w:szCs w:val="20"/>
              </w:rPr>
            </w:pPr>
          </w:p>
        </w:tc>
        <w:tc>
          <w:tcPr>
            <w:tcW w:w="567" w:type="dxa"/>
          </w:tcPr>
          <w:p w14:paraId="5DFDEA2B" w14:textId="77777777" w:rsidR="00F93C70" w:rsidRPr="00185F50" w:rsidRDefault="00F93C70" w:rsidP="00F93C70">
            <w:pPr>
              <w:jc w:val="center"/>
              <w:rPr>
                <w:rFonts w:asciiTheme="majorHAnsi" w:hAnsiTheme="majorHAnsi" w:cs="Times New Roman"/>
                <w:sz w:val="20"/>
                <w:szCs w:val="20"/>
              </w:rPr>
            </w:pPr>
          </w:p>
        </w:tc>
        <w:tc>
          <w:tcPr>
            <w:tcW w:w="709" w:type="dxa"/>
          </w:tcPr>
          <w:p w14:paraId="710D5A32" w14:textId="77777777" w:rsidR="00F93C70" w:rsidRPr="00185F50" w:rsidRDefault="00F93C70" w:rsidP="00F93C70">
            <w:pPr>
              <w:jc w:val="center"/>
              <w:rPr>
                <w:rFonts w:asciiTheme="majorHAnsi" w:hAnsiTheme="majorHAnsi" w:cs="Times New Roman"/>
                <w:sz w:val="20"/>
                <w:szCs w:val="20"/>
              </w:rPr>
            </w:pPr>
          </w:p>
        </w:tc>
        <w:tc>
          <w:tcPr>
            <w:tcW w:w="567" w:type="dxa"/>
          </w:tcPr>
          <w:p w14:paraId="284A238E" w14:textId="77777777" w:rsidR="00F93C70" w:rsidRPr="00185F50" w:rsidRDefault="00F93C70" w:rsidP="00F93C70">
            <w:pPr>
              <w:jc w:val="center"/>
              <w:rPr>
                <w:rFonts w:asciiTheme="majorHAnsi" w:hAnsiTheme="majorHAnsi" w:cs="Times New Roman"/>
                <w:sz w:val="20"/>
                <w:szCs w:val="20"/>
              </w:rPr>
            </w:pPr>
          </w:p>
        </w:tc>
      </w:tr>
      <w:tr w:rsidR="00F93C70" w:rsidRPr="00D14A2F" w14:paraId="5F2960EC" w14:textId="77777777" w:rsidTr="00801374">
        <w:tc>
          <w:tcPr>
            <w:tcW w:w="2410" w:type="dxa"/>
            <w:shd w:val="pct15" w:color="auto" w:fill="auto"/>
          </w:tcPr>
          <w:p w14:paraId="00E33161" w14:textId="77777777" w:rsidR="00F93C70" w:rsidRPr="00185F50" w:rsidRDefault="006C4DFB" w:rsidP="00F82A39">
            <w:pPr>
              <w:jc w:val="center"/>
              <w:rPr>
                <w:rFonts w:asciiTheme="majorHAnsi" w:hAnsiTheme="majorHAnsi" w:cs="Times New Roman"/>
                <w:sz w:val="18"/>
                <w:szCs w:val="18"/>
              </w:rPr>
            </w:pPr>
            <w:r w:rsidRPr="00185F50">
              <w:rPr>
                <w:rFonts w:asciiTheme="majorHAnsi" w:hAnsiTheme="majorHAnsi" w:cs="Times New Roman"/>
                <w:sz w:val="18"/>
                <w:szCs w:val="18"/>
              </w:rPr>
              <w:t xml:space="preserve">Análisis de fuentes </w:t>
            </w:r>
            <w:r w:rsidR="00F93C70" w:rsidRPr="00185F50">
              <w:rPr>
                <w:rFonts w:asciiTheme="majorHAnsi" w:hAnsiTheme="majorHAnsi" w:cs="Times New Roman"/>
                <w:sz w:val="18"/>
                <w:szCs w:val="18"/>
              </w:rPr>
              <w:t xml:space="preserve"> </w:t>
            </w:r>
          </w:p>
        </w:tc>
        <w:tc>
          <w:tcPr>
            <w:tcW w:w="284" w:type="dxa"/>
          </w:tcPr>
          <w:p w14:paraId="26EA0AC4" w14:textId="77777777" w:rsidR="00F93C70" w:rsidRPr="00185F50" w:rsidRDefault="00F93C70" w:rsidP="00F93C70">
            <w:pPr>
              <w:jc w:val="center"/>
              <w:rPr>
                <w:rFonts w:asciiTheme="majorHAnsi" w:hAnsiTheme="majorHAnsi" w:cs="Times New Roman"/>
                <w:sz w:val="20"/>
                <w:szCs w:val="20"/>
              </w:rPr>
            </w:pPr>
          </w:p>
        </w:tc>
        <w:tc>
          <w:tcPr>
            <w:tcW w:w="283" w:type="dxa"/>
          </w:tcPr>
          <w:p w14:paraId="7BABC157" w14:textId="77777777" w:rsidR="00F93C70" w:rsidRPr="00185F50" w:rsidRDefault="00F93C70" w:rsidP="00F93C70">
            <w:pPr>
              <w:jc w:val="center"/>
              <w:rPr>
                <w:rFonts w:asciiTheme="majorHAnsi" w:hAnsiTheme="majorHAnsi" w:cs="Times New Roman"/>
                <w:sz w:val="20"/>
                <w:szCs w:val="20"/>
              </w:rPr>
            </w:pPr>
          </w:p>
        </w:tc>
        <w:tc>
          <w:tcPr>
            <w:tcW w:w="567" w:type="dxa"/>
          </w:tcPr>
          <w:p w14:paraId="07251E88" w14:textId="77777777" w:rsidR="00F93C70" w:rsidRPr="00185F50" w:rsidRDefault="00F93C70" w:rsidP="00F93C70">
            <w:pPr>
              <w:jc w:val="center"/>
              <w:rPr>
                <w:rFonts w:asciiTheme="majorHAnsi" w:hAnsiTheme="majorHAnsi" w:cs="Times New Roman"/>
                <w:sz w:val="20"/>
                <w:szCs w:val="20"/>
              </w:rPr>
            </w:pPr>
          </w:p>
        </w:tc>
        <w:tc>
          <w:tcPr>
            <w:tcW w:w="567" w:type="dxa"/>
          </w:tcPr>
          <w:p w14:paraId="36110346" w14:textId="77777777" w:rsidR="00F93C70" w:rsidRPr="00185F50" w:rsidRDefault="00F93C70" w:rsidP="00F93C70">
            <w:pPr>
              <w:rPr>
                <w:rFonts w:asciiTheme="majorHAnsi" w:hAnsiTheme="majorHAnsi" w:cs="Times New Roman"/>
                <w:sz w:val="20"/>
                <w:szCs w:val="20"/>
              </w:rPr>
            </w:pPr>
          </w:p>
        </w:tc>
        <w:tc>
          <w:tcPr>
            <w:tcW w:w="426" w:type="dxa"/>
          </w:tcPr>
          <w:p w14:paraId="45B7734A" w14:textId="77777777" w:rsidR="00F93C70" w:rsidRPr="00185F50" w:rsidRDefault="00185F50" w:rsidP="00F93C70">
            <w:pPr>
              <w:jc w:val="center"/>
              <w:rPr>
                <w:rFonts w:asciiTheme="majorHAnsi" w:hAnsiTheme="majorHAnsi" w:cs="Times New Roman"/>
                <w:sz w:val="20"/>
                <w:szCs w:val="20"/>
              </w:rPr>
            </w:pPr>
            <w:r w:rsidRPr="00185F50">
              <w:rPr>
                <w:rFonts w:asciiTheme="majorHAnsi" w:hAnsiTheme="majorHAnsi" w:cs="Times New Roman"/>
                <w:sz w:val="20"/>
                <w:szCs w:val="20"/>
              </w:rPr>
              <w:t>P</w:t>
            </w:r>
          </w:p>
        </w:tc>
        <w:tc>
          <w:tcPr>
            <w:tcW w:w="283" w:type="dxa"/>
          </w:tcPr>
          <w:p w14:paraId="29CEB613" w14:textId="77777777" w:rsidR="00F93C70" w:rsidRPr="00185F50" w:rsidRDefault="006C4DFB" w:rsidP="00F93C70">
            <w:pPr>
              <w:jc w:val="center"/>
              <w:rPr>
                <w:rFonts w:asciiTheme="majorHAnsi" w:hAnsiTheme="majorHAnsi" w:cs="Times New Roman"/>
                <w:sz w:val="20"/>
                <w:szCs w:val="20"/>
              </w:rPr>
            </w:pPr>
            <w:r w:rsidRPr="00185F50">
              <w:rPr>
                <w:rFonts w:asciiTheme="majorHAnsi" w:hAnsiTheme="majorHAnsi" w:cs="Times New Roman"/>
                <w:sz w:val="20"/>
                <w:szCs w:val="20"/>
              </w:rPr>
              <w:t>P</w:t>
            </w:r>
          </w:p>
        </w:tc>
        <w:tc>
          <w:tcPr>
            <w:tcW w:w="425" w:type="dxa"/>
          </w:tcPr>
          <w:p w14:paraId="7A2BC8B9" w14:textId="77777777" w:rsidR="00F93C70" w:rsidRPr="00185F50" w:rsidRDefault="00F93C70" w:rsidP="00F93C70">
            <w:pPr>
              <w:jc w:val="center"/>
              <w:rPr>
                <w:rFonts w:asciiTheme="majorHAnsi" w:hAnsiTheme="majorHAnsi" w:cs="Times New Roman"/>
                <w:sz w:val="20"/>
                <w:szCs w:val="20"/>
              </w:rPr>
            </w:pPr>
          </w:p>
        </w:tc>
        <w:tc>
          <w:tcPr>
            <w:tcW w:w="284" w:type="dxa"/>
          </w:tcPr>
          <w:p w14:paraId="7CC04888" w14:textId="77777777" w:rsidR="00F93C70" w:rsidRPr="00185F50" w:rsidRDefault="00F93C70" w:rsidP="00F93C70">
            <w:pPr>
              <w:jc w:val="center"/>
              <w:rPr>
                <w:rFonts w:asciiTheme="majorHAnsi" w:hAnsiTheme="majorHAnsi" w:cs="Times New Roman"/>
                <w:sz w:val="20"/>
                <w:szCs w:val="20"/>
              </w:rPr>
            </w:pPr>
          </w:p>
        </w:tc>
        <w:tc>
          <w:tcPr>
            <w:tcW w:w="425" w:type="dxa"/>
          </w:tcPr>
          <w:p w14:paraId="77AB75D3" w14:textId="77777777" w:rsidR="00F93C70" w:rsidRPr="00185F50" w:rsidRDefault="00F93C70" w:rsidP="00F93C70">
            <w:pPr>
              <w:jc w:val="center"/>
              <w:rPr>
                <w:rFonts w:asciiTheme="majorHAnsi" w:hAnsiTheme="majorHAnsi" w:cs="Times New Roman"/>
                <w:sz w:val="20"/>
                <w:szCs w:val="20"/>
              </w:rPr>
            </w:pPr>
          </w:p>
        </w:tc>
        <w:tc>
          <w:tcPr>
            <w:tcW w:w="567" w:type="dxa"/>
          </w:tcPr>
          <w:p w14:paraId="07D41990" w14:textId="77777777" w:rsidR="00F93C70" w:rsidRPr="00185F50" w:rsidRDefault="00F93C70" w:rsidP="00F93C70">
            <w:pPr>
              <w:jc w:val="center"/>
              <w:rPr>
                <w:rFonts w:asciiTheme="majorHAnsi" w:hAnsiTheme="majorHAnsi" w:cs="Times New Roman"/>
                <w:sz w:val="20"/>
                <w:szCs w:val="20"/>
              </w:rPr>
            </w:pPr>
          </w:p>
        </w:tc>
        <w:tc>
          <w:tcPr>
            <w:tcW w:w="567" w:type="dxa"/>
          </w:tcPr>
          <w:p w14:paraId="6EE5712B" w14:textId="77777777" w:rsidR="00F93C70" w:rsidRPr="00185F50" w:rsidRDefault="00F93C70" w:rsidP="00F93C70">
            <w:pPr>
              <w:jc w:val="center"/>
              <w:rPr>
                <w:rFonts w:asciiTheme="majorHAnsi" w:hAnsiTheme="majorHAnsi" w:cs="Times New Roman"/>
                <w:sz w:val="20"/>
                <w:szCs w:val="20"/>
              </w:rPr>
            </w:pPr>
          </w:p>
        </w:tc>
        <w:tc>
          <w:tcPr>
            <w:tcW w:w="567" w:type="dxa"/>
          </w:tcPr>
          <w:p w14:paraId="73335FE0" w14:textId="77777777" w:rsidR="00F93C70" w:rsidRPr="00185F50" w:rsidRDefault="00F93C70" w:rsidP="00F93C70">
            <w:pPr>
              <w:jc w:val="center"/>
              <w:rPr>
                <w:rFonts w:asciiTheme="majorHAnsi" w:hAnsiTheme="majorHAnsi" w:cs="Times New Roman"/>
                <w:sz w:val="20"/>
                <w:szCs w:val="20"/>
              </w:rPr>
            </w:pPr>
          </w:p>
        </w:tc>
        <w:tc>
          <w:tcPr>
            <w:tcW w:w="567" w:type="dxa"/>
          </w:tcPr>
          <w:p w14:paraId="14F20BE3" w14:textId="77777777" w:rsidR="00F93C70" w:rsidRPr="00185F50" w:rsidRDefault="00F93C70" w:rsidP="00F93C70">
            <w:pPr>
              <w:jc w:val="center"/>
              <w:rPr>
                <w:rFonts w:asciiTheme="majorHAnsi" w:hAnsiTheme="majorHAnsi" w:cs="Times New Roman"/>
                <w:sz w:val="20"/>
                <w:szCs w:val="20"/>
              </w:rPr>
            </w:pPr>
          </w:p>
        </w:tc>
        <w:tc>
          <w:tcPr>
            <w:tcW w:w="567" w:type="dxa"/>
          </w:tcPr>
          <w:p w14:paraId="24BED284" w14:textId="77777777" w:rsidR="00F93C70" w:rsidRPr="00185F50" w:rsidRDefault="00F93C70" w:rsidP="00F93C70">
            <w:pPr>
              <w:jc w:val="center"/>
              <w:rPr>
                <w:rFonts w:asciiTheme="majorHAnsi" w:hAnsiTheme="majorHAnsi" w:cs="Times New Roman"/>
                <w:sz w:val="20"/>
                <w:szCs w:val="20"/>
              </w:rPr>
            </w:pPr>
          </w:p>
        </w:tc>
        <w:tc>
          <w:tcPr>
            <w:tcW w:w="709" w:type="dxa"/>
          </w:tcPr>
          <w:p w14:paraId="479EDDA1" w14:textId="77777777" w:rsidR="00F93C70" w:rsidRPr="00185F50" w:rsidRDefault="00F93C70" w:rsidP="00F93C70">
            <w:pPr>
              <w:jc w:val="center"/>
              <w:rPr>
                <w:rFonts w:asciiTheme="majorHAnsi" w:hAnsiTheme="majorHAnsi" w:cs="Times New Roman"/>
                <w:sz w:val="20"/>
                <w:szCs w:val="20"/>
              </w:rPr>
            </w:pPr>
          </w:p>
        </w:tc>
        <w:tc>
          <w:tcPr>
            <w:tcW w:w="567" w:type="dxa"/>
          </w:tcPr>
          <w:p w14:paraId="34A954DD" w14:textId="77777777" w:rsidR="00F93C70" w:rsidRPr="00185F50" w:rsidRDefault="00F93C70" w:rsidP="00F93C70">
            <w:pPr>
              <w:jc w:val="center"/>
              <w:rPr>
                <w:rFonts w:asciiTheme="majorHAnsi" w:hAnsiTheme="majorHAnsi" w:cs="Times New Roman"/>
                <w:sz w:val="20"/>
                <w:szCs w:val="20"/>
              </w:rPr>
            </w:pPr>
          </w:p>
        </w:tc>
      </w:tr>
      <w:tr w:rsidR="00F93C70" w:rsidRPr="00D14A2F" w14:paraId="7A0D67C7" w14:textId="77777777" w:rsidTr="00801374">
        <w:tc>
          <w:tcPr>
            <w:tcW w:w="2410" w:type="dxa"/>
            <w:shd w:val="pct15" w:color="auto" w:fill="auto"/>
          </w:tcPr>
          <w:p w14:paraId="5178383E" w14:textId="77777777" w:rsidR="00F93C70" w:rsidRPr="00185F50" w:rsidRDefault="00F82A39" w:rsidP="00F93C70">
            <w:pPr>
              <w:jc w:val="center"/>
              <w:rPr>
                <w:rFonts w:asciiTheme="majorHAnsi" w:hAnsiTheme="majorHAnsi" w:cs="Times New Roman"/>
                <w:sz w:val="20"/>
                <w:szCs w:val="20"/>
              </w:rPr>
            </w:pPr>
            <w:r>
              <w:rPr>
                <w:rFonts w:asciiTheme="majorHAnsi" w:hAnsiTheme="majorHAnsi" w:cs="Times New Roman"/>
                <w:sz w:val="20"/>
                <w:szCs w:val="20"/>
              </w:rPr>
              <w:t xml:space="preserve"> Unidad 5</w:t>
            </w:r>
            <w:r w:rsidR="006C4DFB" w:rsidRPr="00185F50">
              <w:rPr>
                <w:rFonts w:asciiTheme="majorHAnsi" w:hAnsiTheme="majorHAnsi" w:cs="Times New Roman"/>
                <w:sz w:val="20"/>
                <w:szCs w:val="20"/>
              </w:rPr>
              <w:t>.</w:t>
            </w:r>
          </w:p>
        </w:tc>
        <w:tc>
          <w:tcPr>
            <w:tcW w:w="284" w:type="dxa"/>
          </w:tcPr>
          <w:p w14:paraId="0C127BB1" w14:textId="77777777" w:rsidR="00F93C70" w:rsidRPr="00185F50" w:rsidRDefault="00F93C70" w:rsidP="00F93C70">
            <w:pPr>
              <w:jc w:val="center"/>
              <w:rPr>
                <w:rFonts w:asciiTheme="majorHAnsi" w:hAnsiTheme="majorHAnsi" w:cs="Times New Roman"/>
                <w:sz w:val="20"/>
                <w:szCs w:val="20"/>
              </w:rPr>
            </w:pPr>
          </w:p>
        </w:tc>
        <w:tc>
          <w:tcPr>
            <w:tcW w:w="283" w:type="dxa"/>
          </w:tcPr>
          <w:p w14:paraId="3C1FEE9F" w14:textId="77777777" w:rsidR="00F93C70" w:rsidRPr="00185F50" w:rsidRDefault="00F93C70" w:rsidP="00F93C70">
            <w:pPr>
              <w:jc w:val="center"/>
              <w:rPr>
                <w:rFonts w:asciiTheme="majorHAnsi" w:hAnsiTheme="majorHAnsi" w:cs="Times New Roman"/>
                <w:sz w:val="20"/>
                <w:szCs w:val="20"/>
              </w:rPr>
            </w:pPr>
          </w:p>
        </w:tc>
        <w:tc>
          <w:tcPr>
            <w:tcW w:w="567" w:type="dxa"/>
          </w:tcPr>
          <w:p w14:paraId="301221E1" w14:textId="77777777" w:rsidR="00F93C70" w:rsidRPr="00185F50" w:rsidRDefault="00F93C70" w:rsidP="00F93C70">
            <w:pPr>
              <w:jc w:val="center"/>
              <w:rPr>
                <w:rFonts w:asciiTheme="majorHAnsi" w:hAnsiTheme="majorHAnsi" w:cs="Times New Roman"/>
                <w:sz w:val="20"/>
                <w:szCs w:val="20"/>
              </w:rPr>
            </w:pPr>
          </w:p>
        </w:tc>
        <w:tc>
          <w:tcPr>
            <w:tcW w:w="567" w:type="dxa"/>
          </w:tcPr>
          <w:p w14:paraId="42AA7F98" w14:textId="77777777" w:rsidR="00F93C70" w:rsidRPr="00185F50" w:rsidRDefault="00F93C70" w:rsidP="00F93C70">
            <w:pPr>
              <w:rPr>
                <w:rFonts w:asciiTheme="majorHAnsi" w:hAnsiTheme="majorHAnsi" w:cs="Times New Roman"/>
                <w:sz w:val="20"/>
                <w:szCs w:val="20"/>
              </w:rPr>
            </w:pPr>
          </w:p>
        </w:tc>
        <w:tc>
          <w:tcPr>
            <w:tcW w:w="426" w:type="dxa"/>
          </w:tcPr>
          <w:p w14:paraId="21EDAF4E" w14:textId="77777777" w:rsidR="00F93C70" w:rsidRPr="00185F50" w:rsidRDefault="00F93C70" w:rsidP="00F93C70">
            <w:pPr>
              <w:jc w:val="center"/>
              <w:rPr>
                <w:rFonts w:asciiTheme="majorHAnsi" w:hAnsiTheme="majorHAnsi" w:cs="Times New Roman"/>
                <w:sz w:val="20"/>
                <w:szCs w:val="20"/>
              </w:rPr>
            </w:pPr>
          </w:p>
        </w:tc>
        <w:tc>
          <w:tcPr>
            <w:tcW w:w="283" w:type="dxa"/>
          </w:tcPr>
          <w:p w14:paraId="366B08F2" w14:textId="77777777" w:rsidR="00F93C70" w:rsidRPr="00185F50" w:rsidRDefault="00F93C70" w:rsidP="00F93C70">
            <w:pPr>
              <w:jc w:val="center"/>
              <w:rPr>
                <w:rFonts w:asciiTheme="majorHAnsi" w:hAnsiTheme="majorHAnsi" w:cs="Times New Roman"/>
                <w:sz w:val="20"/>
                <w:szCs w:val="20"/>
              </w:rPr>
            </w:pPr>
          </w:p>
        </w:tc>
        <w:tc>
          <w:tcPr>
            <w:tcW w:w="425" w:type="dxa"/>
          </w:tcPr>
          <w:p w14:paraId="4342FBF0" w14:textId="77777777" w:rsidR="00F93C70" w:rsidRPr="00185F50" w:rsidRDefault="00185F50" w:rsidP="00F93C70">
            <w:pPr>
              <w:jc w:val="center"/>
              <w:rPr>
                <w:rFonts w:asciiTheme="majorHAnsi" w:hAnsiTheme="majorHAnsi" w:cs="Times New Roman"/>
                <w:sz w:val="20"/>
                <w:szCs w:val="20"/>
              </w:rPr>
            </w:pPr>
            <w:r w:rsidRPr="00185F50">
              <w:rPr>
                <w:rFonts w:asciiTheme="majorHAnsi" w:hAnsiTheme="majorHAnsi" w:cs="Times New Roman"/>
                <w:sz w:val="20"/>
                <w:szCs w:val="20"/>
              </w:rPr>
              <w:t>T</w:t>
            </w:r>
          </w:p>
        </w:tc>
        <w:tc>
          <w:tcPr>
            <w:tcW w:w="284" w:type="dxa"/>
          </w:tcPr>
          <w:p w14:paraId="7BC7FFB9" w14:textId="77777777" w:rsidR="00F93C70" w:rsidRPr="00185F50" w:rsidRDefault="00F93C70" w:rsidP="00F93C70">
            <w:pPr>
              <w:jc w:val="center"/>
              <w:rPr>
                <w:rFonts w:asciiTheme="majorHAnsi" w:hAnsiTheme="majorHAnsi" w:cs="Times New Roman"/>
                <w:sz w:val="20"/>
                <w:szCs w:val="20"/>
              </w:rPr>
            </w:pPr>
            <w:r w:rsidRPr="00185F50">
              <w:rPr>
                <w:rFonts w:asciiTheme="majorHAnsi" w:hAnsiTheme="majorHAnsi" w:cs="Times New Roman"/>
                <w:sz w:val="20"/>
                <w:szCs w:val="20"/>
              </w:rPr>
              <w:t>T</w:t>
            </w:r>
          </w:p>
        </w:tc>
        <w:tc>
          <w:tcPr>
            <w:tcW w:w="425" w:type="dxa"/>
          </w:tcPr>
          <w:p w14:paraId="42AA5EBB" w14:textId="77777777" w:rsidR="00F93C70" w:rsidRPr="00185F50" w:rsidRDefault="006C4DFB" w:rsidP="00F93C70">
            <w:pPr>
              <w:jc w:val="center"/>
              <w:rPr>
                <w:rFonts w:asciiTheme="majorHAnsi" w:hAnsiTheme="majorHAnsi" w:cs="Times New Roman"/>
                <w:sz w:val="20"/>
                <w:szCs w:val="20"/>
              </w:rPr>
            </w:pPr>
            <w:r w:rsidRPr="00185F50">
              <w:rPr>
                <w:rFonts w:asciiTheme="majorHAnsi" w:hAnsiTheme="majorHAnsi" w:cs="Times New Roman"/>
                <w:sz w:val="20"/>
                <w:szCs w:val="20"/>
              </w:rPr>
              <w:t>T</w:t>
            </w:r>
          </w:p>
        </w:tc>
        <w:tc>
          <w:tcPr>
            <w:tcW w:w="567" w:type="dxa"/>
          </w:tcPr>
          <w:p w14:paraId="1D0115F6" w14:textId="77777777" w:rsidR="00F93C70" w:rsidRPr="00185F50" w:rsidRDefault="006C4DFB" w:rsidP="00F93C70">
            <w:pPr>
              <w:jc w:val="center"/>
              <w:rPr>
                <w:rFonts w:asciiTheme="majorHAnsi" w:hAnsiTheme="majorHAnsi" w:cs="Times New Roman"/>
                <w:sz w:val="20"/>
                <w:szCs w:val="20"/>
              </w:rPr>
            </w:pPr>
            <w:r w:rsidRPr="00185F50">
              <w:rPr>
                <w:rFonts w:asciiTheme="majorHAnsi" w:hAnsiTheme="majorHAnsi" w:cs="Times New Roman"/>
                <w:sz w:val="20"/>
                <w:szCs w:val="20"/>
              </w:rPr>
              <w:t>T</w:t>
            </w:r>
            <w:r w:rsidR="00801374">
              <w:rPr>
                <w:rFonts w:asciiTheme="majorHAnsi" w:hAnsiTheme="majorHAnsi" w:cs="Times New Roman"/>
                <w:sz w:val="20"/>
                <w:szCs w:val="20"/>
              </w:rPr>
              <w:t>P</w:t>
            </w:r>
          </w:p>
        </w:tc>
        <w:tc>
          <w:tcPr>
            <w:tcW w:w="567" w:type="dxa"/>
          </w:tcPr>
          <w:p w14:paraId="4DB432AB" w14:textId="77777777" w:rsidR="00F93C70" w:rsidRPr="00185F50" w:rsidRDefault="00F93C70" w:rsidP="00F93C70">
            <w:pPr>
              <w:jc w:val="center"/>
              <w:rPr>
                <w:rFonts w:asciiTheme="majorHAnsi" w:hAnsiTheme="majorHAnsi" w:cs="Times New Roman"/>
                <w:sz w:val="20"/>
                <w:szCs w:val="20"/>
              </w:rPr>
            </w:pPr>
          </w:p>
        </w:tc>
        <w:tc>
          <w:tcPr>
            <w:tcW w:w="567" w:type="dxa"/>
          </w:tcPr>
          <w:p w14:paraId="15089BB9" w14:textId="77777777" w:rsidR="00F93C70" w:rsidRPr="00185F50" w:rsidRDefault="00F93C70" w:rsidP="00F93C70">
            <w:pPr>
              <w:jc w:val="center"/>
              <w:rPr>
                <w:rFonts w:asciiTheme="majorHAnsi" w:hAnsiTheme="majorHAnsi" w:cs="Times New Roman"/>
                <w:sz w:val="20"/>
                <w:szCs w:val="20"/>
              </w:rPr>
            </w:pPr>
          </w:p>
        </w:tc>
        <w:tc>
          <w:tcPr>
            <w:tcW w:w="567" w:type="dxa"/>
          </w:tcPr>
          <w:p w14:paraId="064AB445" w14:textId="77777777" w:rsidR="00F93C70" w:rsidRPr="00185F50" w:rsidRDefault="00F93C70" w:rsidP="00F93C70">
            <w:pPr>
              <w:jc w:val="center"/>
              <w:rPr>
                <w:rFonts w:asciiTheme="majorHAnsi" w:hAnsiTheme="majorHAnsi" w:cs="Times New Roman"/>
                <w:sz w:val="20"/>
                <w:szCs w:val="20"/>
              </w:rPr>
            </w:pPr>
          </w:p>
        </w:tc>
        <w:tc>
          <w:tcPr>
            <w:tcW w:w="567" w:type="dxa"/>
          </w:tcPr>
          <w:p w14:paraId="7AF2670C" w14:textId="77777777" w:rsidR="00F93C70" w:rsidRPr="00185F50" w:rsidRDefault="00F93C70" w:rsidP="00F93C70">
            <w:pPr>
              <w:jc w:val="center"/>
              <w:rPr>
                <w:rFonts w:asciiTheme="majorHAnsi" w:hAnsiTheme="majorHAnsi" w:cs="Times New Roman"/>
                <w:sz w:val="20"/>
                <w:szCs w:val="20"/>
              </w:rPr>
            </w:pPr>
          </w:p>
        </w:tc>
        <w:tc>
          <w:tcPr>
            <w:tcW w:w="709" w:type="dxa"/>
          </w:tcPr>
          <w:p w14:paraId="4068291A" w14:textId="77777777" w:rsidR="00F93C70" w:rsidRPr="00185F50" w:rsidRDefault="00F93C70" w:rsidP="00F93C70">
            <w:pPr>
              <w:jc w:val="center"/>
              <w:rPr>
                <w:rFonts w:asciiTheme="majorHAnsi" w:hAnsiTheme="majorHAnsi" w:cs="Times New Roman"/>
                <w:sz w:val="20"/>
                <w:szCs w:val="20"/>
              </w:rPr>
            </w:pPr>
          </w:p>
        </w:tc>
        <w:tc>
          <w:tcPr>
            <w:tcW w:w="567" w:type="dxa"/>
          </w:tcPr>
          <w:p w14:paraId="76FD9A17" w14:textId="77777777" w:rsidR="00F93C70" w:rsidRPr="00185F50" w:rsidRDefault="00F93C70" w:rsidP="00F93C70">
            <w:pPr>
              <w:jc w:val="center"/>
              <w:rPr>
                <w:rFonts w:asciiTheme="majorHAnsi" w:hAnsiTheme="majorHAnsi" w:cs="Times New Roman"/>
                <w:sz w:val="20"/>
                <w:szCs w:val="20"/>
              </w:rPr>
            </w:pPr>
          </w:p>
        </w:tc>
      </w:tr>
      <w:tr w:rsidR="00F93C70" w:rsidRPr="00D14A2F" w14:paraId="5E95844B" w14:textId="77777777" w:rsidTr="00801374">
        <w:tc>
          <w:tcPr>
            <w:tcW w:w="2410" w:type="dxa"/>
            <w:shd w:val="pct15" w:color="auto" w:fill="auto"/>
          </w:tcPr>
          <w:p w14:paraId="6F532E35" w14:textId="77777777" w:rsidR="00F93C70" w:rsidRPr="00185F50" w:rsidRDefault="007136A8" w:rsidP="007136A8">
            <w:pPr>
              <w:jc w:val="center"/>
              <w:rPr>
                <w:rFonts w:asciiTheme="majorHAnsi" w:hAnsiTheme="majorHAnsi" w:cs="Times New Roman"/>
                <w:sz w:val="20"/>
                <w:szCs w:val="20"/>
              </w:rPr>
            </w:pPr>
            <w:r w:rsidRPr="00185F50">
              <w:rPr>
                <w:rFonts w:asciiTheme="majorHAnsi" w:hAnsiTheme="majorHAnsi" w:cs="Times New Roman"/>
                <w:sz w:val="18"/>
                <w:szCs w:val="18"/>
              </w:rPr>
              <w:t>Análisis</w:t>
            </w:r>
            <w:r w:rsidR="00F82A39">
              <w:rPr>
                <w:rFonts w:asciiTheme="majorHAnsi" w:hAnsiTheme="majorHAnsi" w:cs="Times New Roman"/>
                <w:sz w:val="18"/>
                <w:szCs w:val="18"/>
              </w:rPr>
              <w:t xml:space="preserve"> de fuentes</w:t>
            </w:r>
          </w:p>
        </w:tc>
        <w:tc>
          <w:tcPr>
            <w:tcW w:w="284" w:type="dxa"/>
          </w:tcPr>
          <w:p w14:paraId="65209D44" w14:textId="77777777" w:rsidR="00F93C70" w:rsidRPr="00185F50" w:rsidRDefault="00F93C70" w:rsidP="00F93C70">
            <w:pPr>
              <w:jc w:val="center"/>
              <w:rPr>
                <w:rFonts w:asciiTheme="majorHAnsi" w:hAnsiTheme="majorHAnsi" w:cs="Times New Roman"/>
                <w:sz w:val="20"/>
                <w:szCs w:val="20"/>
              </w:rPr>
            </w:pPr>
          </w:p>
        </w:tc>
        <w:tc>
          <w:tcPr>
            <w:tcW w:w="283" w:type="dxa"/>
          </w:tcPr>
          <w:p w14:paraId="2F3E16D7" w14:textId="77777777" w:rsidR="00F93C70" w:rsidRPr="00185F50" w:rsidRDefault="00F93C70" w:rsidP="00F93C70">
            <w:pPr>
              <w:jc w:val="center"/>
              <w:rPr>
                <w:rFonts w:asciiTheme="majorHAnsi" w:hAnsiTheme="majorHAnsi" w:cs="Times New Roman"/>
                <w:sz w:val="20"/>
                <w:szCs w:val="20"/>
              </w:rPr>
            </w:pPr>
          </w:p>
        </w:tc>
        <w:tc>
          <w:tcPr>
            <w:tcW w:w="567" w:type="dxa"/>
          </w:tcPr>
          <w:p w14:paraId="7BFF0779" w14:textId="77777777" w:rsidR="00F93C70" w:rsidRPr="00185F50" w:rsidRDefault="00F93C70" w:rsidP="00F93C70">
            <w:pPr>
              <w:jc w:val="center"/>
              <w:rPr>
                <w:rFonts w:asciiTheme="majorHAnsi" w:hAnsiTheme="majorHAnsi" w:cs="Times New Roman"/>
                <w:sz w:val="20"/>
                <w:szCs w:val="20"/>
              </w:rPr>
            </w:pPr>
          </w:p>
        </w:tc>
        <w:tc>
          <w:tcPr>
            <w:tcW w:w="567" w:type="dxa"/>
          </w:tcPr>
          <w:p w14:paraId="01CEB734" w14:textId="77777777" w:rsidR="00F93C70" w:rsidRPr="00185F50" w:rsidRDefault="00F93C70" w:rsidP="00F93C70">
            <w:pPr>
              <w:jc w:val="center"/>
              <w:rPr>
                <w:rFonts w:asciiTheme="majorHAnsi" w:hAnsiTheme="majorHAnsi" w:cs="Times New Roman"/>
                <w:sz w:val="20"/>
                <w:szCs w:val="20"/>
              </w:rPr>
            </w:pPr>
          </w:p>
        </w:tc>
        <w:tc>
          <w:tcPr>
            <w:tcW w:w="426" w:type="dxa"/>
          </w:tcPr>
          <w:p w14:paraId="7256FE4F" w14:textId="77777777" w:rsidR="00F93C70" w:rsidRPr="00185F50" w:rsidRDefault="00F93C70" w:rsidP="00F93C70">
            <w:pPr>
              <w:jc w:val="center"/>
              <w:rPr>
                <w:rFonts w:asciiTheme="majorHAnsi" w:hAnsiTheme="majorHAnsi" w:cs="Times New Roman"/>
                <w:sz w:val="20"/>
                <w:szCs w:val="20"/>
              </w:rPr>
            </w:pPr>
          </w:p>
        </w:tc>
        <w:tc>
          <w:tcPr>
            <w:tcW w:w="283" w:type="dxa"/>
          </w:tcPr>
          <w:p w14:paraId="0E67144A" w14:textId="77777777" w:rsidR="00F93C70" w:rsidRPr="00185F50" w:rsidRDefault="00F93C70" w:rsidP="00F93C70">
            <w:pPr>
              <w:jc w:val="center"/>
              <w:rPr>
                <w:rFonts w:asciiTheme="majorHAnsi" w:hAnsiTheme="majorHAnsi" w:cs="Times New Roman"/>
                <w:sz w:val="20"/>
                <w:szCs w:val="20"/>
              </w:rPr>
            </w:pPr>
          </w:p>
        </w:tc>
        <w:tc>
          <w:tcPr>
            <w:tcW w:w="425" w:type="dxa"/>
          </w:tcPr>
          <w:p w14:paraId="2382218B" w14:textId="77777777" w:rsidR="00F93C70" w:rsidRPr="00185F50" w:rsidRDefault="00F93C70" w:rsidP="00F93C70">
            <w:pPr>
              <w:jc w:val="center"/>
              <w:rPr>
                <w:rFonts w:asciiTheme="majorHAnsi" w:hAnsiTheme="majorHAnsi" w:cs="Times New Roman"/>
                <w:sz w:val="20"/>
                <w:szCs w:val="20"/>
              </w:rPr>
            </w:pPr>
          </w:p>
        </w:tc>
        <w:tc>
          <w:tcPr>
            <w:tcW w:w="284" w:type="dxa"/>
          </w:tcPr>
          <w:p w14:paraId="524D8FFC" w14:textId="77777777" w:rsidR="00F93C70" w:rsidRPr="00185F50" w:rsidRDefault="00F93C70" w:rsidP="00F93C70">
            <w:pPr>
              <w:jc w:val="center"/>
              <w:rPr>
                <w:rFonts w:asciiTheme="majorHAnsi" w:hAnsiTheme="majorHAnsi" w:cs="Times New Roman"/>
                <w:sz w:val="20"/>
                <w:szCs w:val="20"/>
              </w:rPr>
            </w:pPr>
          </w:p>
        </w:tc>
        <w:tc>
          <w:tcPr>
            <w:tcW w:w="425" w:type="dxa"/>
          </w:tcPr>
          <w:p w14:paraId="0499A31F" w14:textId="77777777" w:rsidR="00F93C70" w:rsidRPr="00185F50" w:rsidRDefault="00F93C70" w:rsidP="00F93C70">
            <w:pPr>
              <w:jc w:val="center"/>
              <w:rPr>
                <w:rFonts w:asciiTheme="majorHAnsi" w:hAnsiTheme="majorHAnsi" w:cs="Times New Roman"/>
                <w:sz w:val="20"/>
                <w:szCs w:val="20"/>
              </w:rPr>
            </w:pPr>
          </w:p>
        </w:tc>
        <w:tc>
          <w:tcPr>
            <w:tcW w:w="567" w:type="dxa"/>
          </w:tcPr>
          <w:p w14:paraId="1513974F" w14:textId="77777777" w:rsidR="00F93C70" w:rsidRPr="00185F50" w:rsidRDefault="00F93C70" w:rsidP="00F93C70">
            <w:pPr>
              <w:jc w:val="center"/>
              <w:rPr>
                <w:rFonts w:asciiTheme="majorHAnsi" w:hAnsiTheme="majorHAnsi" w:cs="Times New Roman"/>
                <w:sz w:val="20"/>
                <w:szCs w:val="20"/>
              </w:rPr>
            </w:pPr>
          </w:p>
        </w:tc>
        <w:tc>
          <w:tcPr>
            <w:tcW w:w="567" w:type="dxa"/>
          </w:tcPr>
          <w:p w14:paraId="2BA06A46" w14:textId="77777777" w:rsidR="00F93C70" w:rsidRPr="00185F50" w:rsidRDefault="00801374" w:rsidP="00F93C70">
            <w:pPr>
              <w:jc w:val="center"/>
              <w:rPr>
                <w:rFonts w:asciiTheme="majorHAnsi" w:hAnsiTheme="majorHAnsi" w:cs="Times New Roman"/>
                <w:sz w:val="20"/>
                <w:szCs w:val="20"/>
              </w:rPr>
            </w:pPr>
            <w:r>
              <w:rPr>
                <w:rFonts w:asciiTheme="majorHAnsi" w:hAnsiTheme="majorHAnsi" w:cs="Times New Roman"/>
                <w:sz w:val="20"/>
                <w:szCs w:val="20"/>
              </w:rPr>
              <w:t>P</w:t>
            </w:r>
          </w:p>
        </w:tc>
        <w:tc>
          <w:tcPr>
            <w:tcW w:w="567" w:type="dxa"/>
          </w:tcPr>
          <w:p w14:paraId="4419B83A" w14:textId="77777777" w:rsidR="00F93C70" w:rsidRPr="00185F50" w:rsidRDefault="00F93C70" w:rsidP="00F93C70">
            <w:pPr>
              <w:jc w:val="center"/>
              <w:rPr>
                <w:rFonts w:asciiTheme="majorHAnsi" w:hAnsiTheme="majorHAnsi" w:cs="Times New Roman"/>
                <w:sz w:val="20"/>
                <w:szCs w:val="20"/>
              </w:rPr>
            </w:pPr>
          </w:p>
        </w:tc>
        <w:tc>
          <w:tcPr>
            <w:tcW w:w="567" w:type="dxa"/>
          </w:tcPr>
          <w:p w14:paraId="29BD56C6" w14:textId="77777777" w:rsidR="00F93C70" w:rsidRPr="00185F50" w:rsidRDefault="00F93C70" w:rsidP="00F93C70">
            <w:pPr>
              <w:jc w:val="center"/>
              <w:rPr>
                <w:rFonts w:asciiTheme="majorHAnsi" w:hAnsiTheme="majorHAnsi" w:cs="Times New Roman"/>
                <w:sz w:val="20"/>
                <w:szCs w:val="20"/>
              </w:rPr>
            </w:pPr>
          </w:p>
        </w:tc>
        <w:tc>
          <w:tcPr>
            <w:tcW w:w="567" w:type="dxa"/>
          </w:tcPr>
          <w:p w14:paraId="5FB6AB44" w14:textId="77777777" w:rsidR="00F93C70" w:rsidRPr="00185F50" w:rsidRDefault="00F93C70" w:rsidP="00F93C70">
            <w:pPr>
              <w:jc w:val="center"/>
              <w:rPr>
                <w:rFonts w:asciiTheme="majorHAnsi" w:hAnsiTheme="majorHAnsi" w:cs="Times New Roman"/>
                <w:sz w:val="20"/>
                <w:szCs w:val="20"/>
              </w:rPr>
            </w:pPr>
          </w:p>
        </w:tc>
        <w:tc>
          <w:tcPr>
            <w:tcW w:w="709" w:type="dxa"/>
          </w:tcPr>
          <w:p w14:paraId="7DD53886" w14:textId="77777777" w:rsidR="00F93C70" w:rsidRPr="00185F50" w:rsidRDefault="00F93C70" w:rsidP="00F93C70">
            <w:pPr>
              <w:jc w:val="center"/>
              <w:rPr>
                <w:rFonts w:asciiTheme="majorHAnsi" w:hAnsiTheme="majorHAnsi" w:cs="Times New Roman"/>
                <w:sz w:val="20"/>
                <w:szCs w:val="20"/>
              </w:rPr>
            </w:pPr>
          </w:p>
        </w:tc>
        <w:tc>
          <w:tcPr>
            <w:tcW w:w="567" w:type="dxa"/>
          </w:tcPr>
          <w:p w14:paraId="77E6714D" w14:textId="77777777" w:rsidR="00F93C70" w:rsidRPr="00185F50" w:rsidRDefault="00F93C70" w:rsidP="00F93C70">
            <w:pPr>
              <w:jc w:val="center"/>
              <w:rPr>
                <w:rFonts w:asciiTheme="majorHAnsi" w:hAnsiTheme="majorHAnsi" w:cs="Times New Roman"/>
                <w:sz w:val="20"/>
                <w:szCs w:val="20"/>
              </w:rPr>
            </w:pPr>
          </w:p>
        </w:tc>
      </w:tr>
      <w:tr w:rsidR="00F93C70" w:rsidRPr="00D14A2F" w14:paraId="5A5F5BD6" w14:textId="77777777" w:rsidTr="00801374">
        <w:tc>
          <w:tcPr>
            <w:tcW w:w="2410" w:type="dxa"/>
            <w:shd w:val="pct15" w:color="auto" w:fill="auto"/>
          </w:tcPr>
          <w:p w14:paraId="29010BB0" w14:textId="77777777" w:rsidR="00F93C70" w:rsidRPr="00185F50" w:rsidRDefault="00801374" w:rsidP="00801374">
            <w:pPr>
              <w:jc w:val="center"/>
              <w:rPr>
                <w:rFonts w:asciiTheme="majorHAnsi" w:hAnsiTheme="majorHAnsi" w:cs="Times New Roman"/>
                <w:sz w:val="20"/>
                <w:szCs w:val="20"/>
              </w:rPr>
            </w:pPr>
            <w:r w:rsidRPr="00801374">
              <w:rPr>
                <w:rFonts w:asciiTheme="majorHAnsi" w:hAnsiTheme="majorHAnsi" w:cs="Times New Roman"/>
                <w:sz w:val="18"/>
                <w:szCs w:val="18"/>
              </w:rPr>
              <w:t>Entrega de consignas para el trabajo con reseñas- orientación</w:t>
            </w:r>
            <w:r>
              <w:rPr>
                <w:rFonts w:asciiTheme="majorHAnsi" w:hAnsiTheme="majorHAnsi" w:cs="Times New Roman"/>
                <w:sz w:val="20"/>
                <w:szCs w:val="20"/>
              </w:rPr>
              <w:t xml:space="preserve"> </w:t>
            </w:r>
          </w:p>
        </w:tc>
        <w:tc>
          <w:tcPr>
            <w:tcW w:w="284" w:type="dxa"/>
          </w:tcPr>
          <w:p w14:paraId="282A1BA2" w14:textId="77777777" w:rsidR="00F93C70" w:rsidRPr="00185F50" w:rsidRDefault="00F93C70" w:rsidP="00F93C70">
            <w:pPr>
              <w:jc w:val="center"/>
              <w:rPr>
                <w:rFonts w:asciiTheme="majorHAnsi" w:hAnsiTheme="majorHAnsi" w:cs="Times New Roman"/>
                <w:sz w:val="20"/>
                <w:szCs w:val="20"/>
              </w:rPr>
            </w:pPr>
          </w:p>
        </w:tc>
        <w:tc>
          <w:tcPr>
            <w:tcW w:w="283" w:type="dxa"/>
          </w:tcPr>
          <w:p w14:paraId="7272CE45" w14:textId="77777777" w:rsidR="00F93C70" w:rsidRPr="00185F50" w:rsidRDefault="00F93C70" w:rsidP="00F93C70">
            <w:pPr>
              <w:jc w:val="center"/>
              <w:rPr>
                <w:rFonts w:asciiTheme="majorHAnsi" w:hAnsiTheme="majorHAnsi" w:cs="Times New Roman"/>
                <w:sz w:val="20"/>
                <w:szCs w:val="20"/>
              </w:rPr>
            </w:pPr>
          </w:p>
        </w:tc>
        <w:tc>
          <w:tcPr>
            <w:tcW w:w="567" w:type="dxa"/>
          </w:tcPr>
          <w:p w14:paraId="396024A7" w14:textId="77777777" w:rsidR="00F93C70" w:rsidRPr="00185F50" w:rsidRDefault="00F93C70" w:rsidP="00F93C70">
            <w:pPr>
              <w:jc w:val="center"/>
              <w:rPr>
                <w:rFonts w:asciiTheme="majorHAnsi" w:hAnsiTheme="majorHAnsi" w:cs="Times New Roman"/>
                <w:sz w:val="20"/>
                <w:szCs w:val="20"/>
              </w:rPr>
            </w:pPr>
          </w:p>
        </w:tc>
        <w:tc>
          <w:tcPr>
            <w:tcW w:w="567" w:type="dxa"/>
          </w:tcPr>
          <w:p w14:paraId="386AF09D" w14:textId="77777777" w:rsidR="00F93C70" w:rsidRPr="00185F50" w:rsidRDefault="00F93C70" w:rsidP="00F93C70">
            <w:pPr>
              <w:jc w:val="center"/>
              <w:rPr>
                <w:rFonts w:asciiTheme="majorHAnsi" w:hAnsiTheme="majorHAnsi" w:cs="Times New Roman"/>
                <w:sz w:val="20"/>
                <w:szCs w:val="20"/>
              </w:rPr>
            </w:pPr>
          </w:p>
        </w:tc>
        <w:tc>
          <w:tcPr>
            <w:tcW w:w="426" w:type="dxa"/>
          </w:tcPr>
          <w:p w14:paraId="799D779F" w14:textId="77777777" w:rsidR="00F93C70" w:rsidRPr="00185F50" w:rsidRDefault="00F93C70" w:rsidP="00F93C70">
            <w:pPr>
              <w:jc w:val="center"/>
              <w:rPr>
                <w:rFonts w:asciiTheme="majorHAnsi" w:hAnsiTheme="majorHAnsi" w:cs="Times New Roman"/>
                <w:sz w:val="20"/>
                <w:szCs w:val="20"/>
              </w:rPr>
            </w:pPr>
          </w:p>
        </w:tc>
        <w:tc>
          <w:tcPr>
            <w:tcW w:w="283" w:type="dxa"/>
          </w:tcPr>
          <w:p w14:paraId="2902FEA2" w14:textId="77777777" w:rsidR="00F93C70" w:rsidRPr="00185F50" w:rsidRDefault="00F93C70" w:rsidP="00F93C70">
            <w:pPr>
              <w:jc w:val="center"/>
              <w:rPr>
                <w:rFonts w:asciiTheme="majorHAnsi" w:hAnsiTheme="majorHAnsi" w:cs="Times New Roman"/>
                <w:sz w:val="20"/>
                <w:szCs w:val="20"/>
              </w:rPr>
            </w:pPr>
          </w:p>
        </w:tc>
        <w:tc>
          <w:tcPr>
            <w:tcW w:w="425" w:type="dxa"/>
          </w:tcPr>
          <w:p w14:paraId="72EF47AB" w14:textId="77777777" w:rsidR="00F93C70" w:rsidRPr="00185F50" w:rsidRDefault="00F93C70" w:rsidP="00F93C70">
            <w:pPr>
              <w:jc w:val="center"/>
              <w:rPr>
                <w:rFonts w:asciiTheme="majorHAnsi" w:hAnsiTheme="majorHAnsi" w:cs="Times New Roman"/>
                <w:sz w:val="20"/>
                <w:szCs w:val="20"/>
              </w:rPr>
            </w:pPr>
          </w:p>
        </w:tc>
        <w:tc>
          <w:tcPr>
            <w:tcW w:w="284" w:type="dxa"/>
          </w:tcPr>
          <w:p w14:paraId="609D5B83" w14:textId="77777777" w:rsidR="00F93C70" w:rsidRPr="00185F50" w:rsidRDefault="00F93C70" w:rsidP="00F93C70">
            <w:pPr>
              <w:jc w:val="center"/>
              <w:rPr>
                <w:rFonts w:asciiTheme="majorHAnsi" w:hAnsiTheme="majorHAnsi" w:cs="Times New Roman"/>
                <w:sz w:val="20"/>
                <w:szCs w:val="20"/>
              </w:rPr>
            </w:pPr>
          </w:p>
        </w:tc>
        <w:tc>
          <w:tcPr>
            <w:tcW w:w="425" w:type="dxa"/>
          </w:tcPr>
          <w:p w14:paraId="0FCC9C1D" w14:textId="77777777" w:rsidR="00F93C70" w:rsidRPr="00185F50" w:rsidRDefault="00F93C70" w:rsidP="00F93C70">
            <w:pPr>
              <w:jc w:val="center"/>
              <w:rPr>
                <w:rFonts w:asciiTheme="majorHAnsi" w:hAnsiTheme="majorHAnsi" w:cs="Times New Roman"/>
                <w:sz w:val="20"/>
                <w:szCs w:val="20"/>
              </w:rPr>
            </w:pPr>
          </w:p>
        </w:tc>
        <w:tc>
          <w:tcPr>
            <w:tcW w:w="567" w:type="dxa"/>
          </w:tcPr>
          <w:p w14:paraId="378DD11D" w14:textId="77777777" w:rsidR="00F93C70" w:rsidRPr="00185F50" w:rsidRDefault="00F93C70" w:rsidP="00F93C70">
            <w:pPr>
              <w:jc w:val="center"/>
              <w:rPr>
                <w:rFonts w:asciiTheme="majorHAnsi" w:hAnsiTheme="majorHAnsi" w:cs="Times New Roman"/>
                <w:sz w:val="20"/>
                <w:szCs w:val="20"/>
              </w:rPr>
            </w:pPr>
          </w:p>
        </w:tc>
        <w:tc>
          <w:tcPr>
            <w:tcW w:w="567" w:type="dxa"/>
          </w:tcPr>
          <w:p w14:paraId="569C1170" w14:textId="77777777" w:rsidR="00F93C70" w:rsidRPr="00185F50" w:rsidRDefault="00F93C70" w:rsidP="00F93C70">
            <w:pPr>
              <w:jc w:val="center"/>
              <w:rPr>
                <w:rFonts w:asciiTheme="majorHAnsi" w:hAnsiTheme="majorHAnsi" w:cs="Times New Roman"/>
                <w:sz w:val="20"/>
                <w:szCs w:val="20"/>
              </w:rPr>
            </w:pPr>
          </w:p>
        </w:tc>
        <w:tc>
          <w:tcPr>
            <w:tcW w:w="567" w:type="dxa"/>
          </w:tcPr>
          <w:p w14:paraId="3C55CF9A" w14:textId="77777777" w:rsidR="00F93C70" w:rsidRPr="00185F50" w:rsidRDefault="00801374" w:rsidP="00F93C70">
            <w:pPr>
              <w:jc w:val="center"/>
              <w:rPr>
                <w:rFonts w:asciiTheme="majorHAnsi" w:hAnsiTheme="majorHAnsi" w:cs="Times New Roman"/>
                <w:sz w:val="20"/>
                <w:szCs w:val="20"/>
              </w:rPr>
            </w:pPr>
            <w:r>
              <w:rPr>
                <w:rFonts w:asciiTheme="majorHAnsi" w:hAnsiTheme="majorHAnsi" w:cs="Times New Roman"/>
                <w:sz w:val="20"/>
                <w:szCs w:val="20"/>
              </w:rPr>
              <w:t>P</w:t>
            </w:r>
          </w:p>
        </w:tc>
        <w:tc>
          <w:tcPr>
            <w:tcW w:w="567" w:type="dxa"/>
          </w:tcPr>
          <w:p w14:paraId="430A1F96" w14:textId="77777777" w:rsidR="00F93C70" w:rsidRPr="00185F50" w:rsidRDefault="00F93C70" w:rsidP="00F93C70">
            <w:pPr>
              <w:jc w:val="center"/>
              <w:rPr>
                <w:rFonts w:asciiTheme="majorHAnsi" w:hAnsiTheme="majorHAnsi" w:cs="Times New Roman"/>
                <w:sz w:val="20"/>
                <w:szCs w:val="20"/>
              </w:rPr>
            </w:pPr>
          </w:p>
        </w:tc>
        <w:tc>
          <w:tcPr>
            <w:tcW w:w="567" w:type="dxa"/>
          </w:tcPr>
          <w:p w14:paraId="766A92C2" w14:textId="77777777" w:rsidR="00F93C70" w:rsidRPr="00185F50" w:rsidRDefault="00F93C70" w:rsidP="00F93C70">
            <w:pPr>
              <w:jc w:val="center"/>
              <w:rPr>
                <w:rFonts w:asciiTheme="majorHAnsi" w:hAnsiTheme="majorHAnsi" w:cs="Times New Roman"/>
                <w:sz w:val="20"/>
                <w:szCs w:val="20"/>
              </w:rPr>
            </w:pPr>
          </w:p>
        </w:tc>
        <w:tc>
          <w:tcPr>
            <w:tcW w:w="709" w:type="dxa"/>
          </w:tcPr>
          <w:p w14:paraId="718D1170" w14:textId="77777777" w:rsidR="00F93C70" w:rsidRPr="00185F50" w:rsidRDefault="00F93C70" w:rsidP="00F93C70">
            <w:pPr>
              <w:jc w:val="center"/>
              <w:rPr>
                <w:rFonts w:asciiTheme="majorHAnsi" w:hAnsiTheme="majorHAnsi" w:cs="Times New Roman"/>
                <w:sz w:val="20"/>
                <w:szCs w:val="20"/>
              </w:rPr>
            </w:pPr>
          </w:p>
        </w:tc>
        <w:tc>
          <w:tcPr>
            <w:tcW w:w="567" w:type="dxa"/>
          </w:tcPr>
          <w:p w14:paraId="4BE2E45B" w14:textId="77777777" w:rsidR="00F93C70" w:rsidRPr="00185F50" w:rsidRDefault="00F93C70" w:rsidP="00F93C70">
            <w:pPr>
              <w:jc w:val="center"/>
              <w:rPr>
                <w:rFonts w:asciiTheme="majorHAnsi" w:hAnsiTheme="majorHAnsi" w:cs="Times New Roman"/>
                <w:sz w:val="20"/>
                <w:szCs w:val="20"/>
              </w:rPr>
            </w:pPr>
          </w:p>
        </w:tc>
      </w:tr>
      <w:tr w:rsidR="00801374" w:rsidRPr="00D14A2F" w14:paraId="4D99F5E1" w14:textId="77777777" w:rsidTr="00801374">
        <w:tc>
          <w:tcPr>
            <w:tcW w:w="2410" w:type="dxa"/>
            <w:shd w:val="pct15" w:color="auto" w:fill="auto"/>
          </w:tcPr>
          <w:p w14:paraId="17530659" w14:textId="77777777" w:rsidR="00801374" w:rsidRPr="00801374" w:rsidRDefault="00F82A39" w:rsidP="00F93C70">
            <w:pPr>
              <w:jc w:val="center"/>
              <w:rPr>
                <w:rFonts w:asciiTheme="majorHAnsi" w:hAnsiTheme="majorHAnsi" w:cs="Times New Roman"/>
                <w:sz w:val="18"/>
                <w:szCs w:val="18"/>
              </w:rPr>
            </w:pPr>
            <w:r>
              <w:rPr>
                <w:rFonts w:asciiTheme="majorHAnsi" w:hAnsiTheme="majorHAnsi" w:cs="Times New Roman"/>
                <w:sz w:val="20"/>
                <w:szCs w:val="20"/>
              </w:rPr>
              <w:t>Unidad 5</w:t>
            </w:r>
          </w:p>
        </w:tc>
        <w:tc>
          <w:tcPr>
            <w:tcW w:w="284" w:type="dxa"/>
          </w:tcPr>
          <w:p w14:paraId="6727437F" w14:textId="77777777" w:rsidR="00801374" w:rsidRPr="00185F50" w:rsidRDefault="00801374" w:rsidP="00F93C70">
            <w:pPr>
              <w:jc w:val="center"/>
              <w:rPr>
                <w:rFonts w:asciiTheme="majorHAnsi" w:hAnsiTheme="majorHAnsi" w:cs="Times New Roman"/>
                <w:sz w:val="20"/>
                <w:szCs w:val="20"/>
              </w:rPr>
            </w:pPr>
          </w:p>
        </w:tc>
        <w:tc>
          <w:tcPr>
            <w:tcW w:w="283" w:type="dxa"/>
          </w:tcPr>
          <w:p w14:paraId="68553DB2" w14:textId="77777777" w:rsidR="00801374" w:rsidRPr="00185F50" w:rsidRDefault="00801374" w:rsidP="00F93C70">
            <w:pPr>
              <w:jc w:val="center"/>
              <w:rPr>
                <w:rFonts w:asciiTheme="majorHAnsi" w:hAnsiTheme="majorHAnsi" w:cs="Times New Roman"/>
                <w:sz w:val="20"/>
                <w:szCs w:val="20"/>
              </w:rPr>
            </w:pPr>
          </w:p>
        </w:tc>
        <w:tc>
          <w:tcPr>
            <w:tcW w:w="567" w:type="dxa"/>
          </w:tcPr>
          <w:p w14:paraId="292CB859" w14:textId="77777777" w:rsidR="00801374" w:rsidRPr="00185F50" w:rsidRDefault="00801374" w:rsidP="00F93C70">
            <w:pPr>
              <w:jc w:val="center"/>
              <w:rPr>
                <w:rFonts w:asciiTheme="majorHAnsi" w:hAnsiTheme="majorHAnsi" w:cs="Times New Roman"/>
                <w:sz w:val="20"/>
                <w:szCs w:val="20"/>
              </w:rPr>
            </w:pPr>
          </w:p>
        </w:tc>
        <w:tc>
          <w:tcPr>
            <w:tcW w:w="567" w:type="dxa"/>
          </w:tcPr>
          <w:p w14:paraId="33A8EA47" w14:textId="77777777" w:rsidR="00801374" w:rsidRPr="00185F50" w:rsidRDefault="00801374" w:rsidP="00F93C70">
            <w:pPr>
              <w:jc w:val="center"/>
              <w:rPr>
                <w:rFonts w:asciiTheme="majorHAnsi" w:hAnsiTheme="majorHAnsi" w:cs="Times New Roman"/>
                <w:sz w:val="20"/>
                <w:szCs w:val="20"/>
              </w:rPr>
            </w:pPr>
          </w:p>
        </w:tc>
        <w:tc>
          <w:tcPr>
            <w:tcW w:w="426" w:type="dxa"/>
          </w:tcPr>
          <w:p w14:paraId="72306541" w14:textId="77777777" w:rsidR="00801374" w:rsidRPr="00185F50" w:rsidRDefault="00801374" w:rsidP="00F93C70">
            <w:pPr>
              <w:jc w:val="center"/>
              <w:rPr>
                <w:rFonts w:asciiTheme="majorHAnsi" w:hAnsiTheme="majorHAnsi" w:cs="Times New Roman"/>
                <w:sz w:val="20"/>
                <w:szCs w:val="20"/>
              </w:rPr>
            </w:pPr>
          </w:p>
        </w:tc>
        <w:tc>
          <w:tcPr>
            <w:tcW w:w="283" w:type="dxa"/>
          </w:tcPr>
          <w:p w14:paraId="45A9690C" w14:textId="77777777" w:rsidR="00801374" w:rsidRPr="00185F50" w:rsidRDefault="00801374" w:rsidP="00F93C70">
            <w:pPr>
              <w:jc w:val="center"/>
              <w:rPr>
                <w:rFonts w:asciiTheme="majorHAnsi" w:hAnsiTheme="majorHAnsi" w:cs="Times New Roman"/>
                <w:sz w:val="20"/>
                <w:szCs w:val="20"/>
              </w:rPr>
            </w:pPr>
          </w:p>
        </w:tc>
        <w:tc>
          <w:tcPr>
            <w:tcW w:w="425" w:type="dxa"/>
          </w:tcPr>
          <w:p w14:paraId="0F2FC3B5" w14:textId="77777777" w:rsidR="00801374" w:rsidRPr="00185F50" w:rsidRDefault="00801374" w:rsidP="00F93C70">
            <w:pPr>
              <w:jc w:val="center"/>
              <w:rPr>
                <w:rFonts w:asciiTheme="majorHAnsi" w:hAnsiTheme="majorHAnsi" w:cs="Times New Roman"/>
                <w:sz w:val="20"/>
                <w:szCs w:val="20"/>
              </w:rPr>
            </w:pPr>
          </w:p>
        </w:tc>
        <w:tc>
          <w:tcPr>
            <w:tcW w:w="284" w:type="dxa"/>
          </w:tcPr>
          <w:p w14:paraId="3673C222" w14:textId="77777777" w:rsidR="00801374" w:rsidRPr="00185F50" w:rsidRDefault="00801374" w:rsidP="00F93C70">
            <w:pPr>
              <w:jc w:val="center"/>
              <w:rPr>
                <w:rFonts w:asciiTheme="majorHAnsi" w:hAnsiTheme="majorHAnsi" w:cs="Times New Roman"/>
                <w:sz w:val="20"/>
                <w:szCs w:val="20"/>
              </w:rPr>
            </w:pPr>
          </w:p>
        </w:tc>
        <w:tc>
          <w:tcPr>
            <w:tcW w:w="425" w:type="dxa"/>
          </w:tcPr>
          <w:p w14:paraId="11EB61DB" w14:textId="77777777" w:rsidR="00801374" w:rsidRPr="00185F50" w:rsidRDefault="00801374" w:rsidP="00F93C70">
            <w:pPr>
              <w:jc w:val="center"/>
              <w:rPr>
                <w:rFonts w:asciiTheme="majorHAnsi" w:hAnsiTheme="majorHAnsi" w:cs="Times New Roman"/>
                <w:sz w:val="20"/>
                <w:szCs w:val="20"/>
              </w:rPr>
            </w:pPr>
          </w:p>
        </w:tc>
        <w:tc>
          <w:tcPr>
            <w:tcW w:w="567" w:type="dxa"/>
          </w:tcPr>
          <w:p w14:paraId="0E15B753" w14:textId="77777777" w:rsidR="00801374" w:rsidRPr="00185F50" w:rsidRDefault="00801374" w:rsidP="00F93C70">
            <w:pPr>
              <w:jc w:val="center"/>
              <w:rPr>
                <w:rFonts w:asciiTheme="majorHAnsi" w:hAnsiTheme="majorHAnsi" w:cs="Times New Roman"/>
                <w:sz w:val="20"/>
                <w:szCs w:val="20"/>
              </w:rPr>
            </w:pPr>
          </w:p>
        </w:tc>
        <w:tc>
          <w:tcPr>
            <w:tcW w:w="567" w:type="dxa"/>
          </w:tcPr>
          <w:p w14:paraId="7226976F" w14:textId="77777777" w:rsidR="00801374" w:rsidRPr="00185F50" w:rsidRDefault="00801374" w:rsidP="00F93C70">
            <w:pPr>
              <w:jc w:val="center"/>
              <w:rPr>
                <w:rFonts w:asciiTheme="majorHAnsi" w:hAnsiTheme="majorHAnsi" w:cs="Times New Roman"/>
                <w:sz w:val="20"/>
                <w:szCs w:val="20"/>
              </w:rPr>
            </w:pPr>
          </w:p>
        </w:tc>
        <w:tc>
          <w:tcPr>
            <w:tcW w:w="567" w:type="dxa"/>
          </w:tcPr>
          <w:p w14:paraId="4D8C6493" w14:textId="77777777" w:rsidR="00801374" w:rsidRPr="00185F50" w:rsidRDefault="00801374" w:rsidP="00F93C70">
            <w:pPr>
              <w:jc w:val="center"/>
              <w:rPr>
                <w:rFonts w:asciiTheme="majorHAnsi" w:hAnsiTheme="majorHAnsi" w:cs="Times New Roman"/>
                <w:sz w:val="20"/>
                <w:szCs w:val="20"/>
              </w:rPr>
            </w:pPr>
          </w:p>
        </w:tc>
        <w:tc>
          <w:tcPr>
            <w:tcW w:w="567" w:type="dxa"/>
          </w:tcPr>
          <w:p w14:paraId="1DFB40EF" w14:textId="77777777" w:rsidR="00801374" w:rsidRDefault="00801374" w:rsidP="00F93C70">
            <w:pPr>
              <w:jc w:val="center"/>
              <w:rPr>
                <w:rFonts w:asciiTheme="majorHAnsi" w:hAnsiTheme="majorHAnsi" w:cs="Times New Roman"/>
                <w:sz w:val="20"/>
                <w:szCs w:val="20"/>
              </w:rPr>
            </w:pPr>
            <w:r>
              <w:rPr>
                <w:rFonts w:asciiTheme="majorHAnsi" w:hAnsiTheme="majorHAnsi" w:cs="Times New Roman"/>
                <w:sz w:val="20"/>
                <w:szCs w:val="20"/>
              </w:rPr>
              <w:t>T</w:t>
            </w:r>
          </w:p>
        </w:tc>
        <w:tc>
          <w:tcPr>
            <w:tcW w:w="567" w:type="dxa"/>
          </w:tcPr>
          <w:p w14:paraId="4AF6C905" w14:textId="77777777" w:rsidR="00801374" w:rsidRDefault="00801374" w:rsidP="00F93C70">
            <w:pPr>
              <w:jc w:val="center"/>
              <w:rPr>
                <w:rFonts w:asciiTheme="majorHAnsi" w:hAnsiTheme="majorHAnsi" w:cs="Times New Roman"/>
                <w:sz w:val="20"/>
                <w:szCs w:val="20"/>
              </w:rPr>
            </w:pPr>
            <w:r>
              <w:rPr>
                <w:rFonts w:asciiTheme="majorHAnsi" w:hAnsiTheme="majorHAnsi" w:cs="Times New Roman"/>
                <w:sz w:val="20"/>
                <w:szCs w:val="20"/>
              </w:rPr>
              <w:t>T</w:t>
            </w:r>
          </w:p>
        </w:tc>
        <w:tc>
          <w:tcPr>
            <w:tcW w:w="709" w:type="dxa"/>
          </w:tcPr>
          <w:p w14:paraId="788AA77E" w14:textId="77777777" w:rsidR="00801374" w:rsidRPr="00185F50" w:rsidRDefault="00801374" w:rsidP="00F93C70">
            <w:pPr>
              <w:jc w:val="center"/>
              <w:rPr>
                <w:rFonts w:asciiTheme="majorHAnsi" w:hAnsiTheme="majorHAnsi" w:cs="Times New Roman"/>
                <w:sz w:val="20"/>
                <w:szCs w:val="20"/>
              </w:rPr>
            </w:pPr>
            <w:r>
              <w:rPr>
                <w:rFonts w:asciiTheme="majorHAnsi" w:hAnsiTheme="majorHAnsi" w:cs="Times New Roman"/>
                <w:sz w:val="20"/>
                <w:szCs w:val="20"/>
              </w:rPr>
              <w:t>T</w:t>
            </w:r>
          </w:p>
        </w:tc>
        <w:tc>
          <w:tcPr>
            <w:tcW w:w="567" w:type="dxa"/>
          </w:tcPr>
          <w:p w14:paraId="7A489570" w14:textId="77777777" w:rsidR="00801374" w:rsidRPr="00185F50" w:rsidRDefault="00801374" w:rsidP="00F93C70">
            <w:pPr>
              <w:jc w:val="center"/>
              <w:rPr>
                <w:rFonts w:asciiTheme="majorHAnsi" w:hAnsiTheme="majorHAnsi" w:cs="Times New Roman"/>
                <w:sz w:val="20"/>
                <w:szCs w:val="20"/>
              </w:rPr>
            </w:pPr>
          </w:p>
        </w:tc>
      </w:tr>
      <w:tr w:rsidR="00801374" w:rsidRPr="00D14A2F" w14:paraId="0FAE6EC6" w14:textId="77777777" w:rsidTr="00801374">
        <w:tc>
          <w:tcPr>
            <w:tcW w:w="2410" w:type="dxa"/>
            <w:shd w:val="pct15" w:color="auto" w:fill="auto"/>
          </w:tcPr>
          <w:p w14:paraId="267A8CE2" w14:textId="77777777" w:rsidR="00801374" w:rsidRPr="0000486B" w:rsidRDefault="00482DCE" w:rsidP="00F93C70">
            <w:pPr>
              <w:jc w:val="center"/>
              <w:rPr>
                <w:rFonts w:asciiTheme="majorHAnsi" w:hAnsiTheme="majorHAnsi" w:cs="Times New Roman"/>
                <w:sz w:val="18"/>
                <w:szCs w:val="18"/>
              </w:rPr>
            </w:pPr>
            <w:r>
              <w:rPr>
                <w:rFonts w:asciiTheme="majorHAnsi" w:hAnsiTheme="majorHAnsi" w:cs="Times New Roman"/>
                <w:sz w:val="18"/>
                <w:szCs w:val="18"/>
              </w:rPr>
              <w:t>Devolución</w:t>
            </w:r>
            <w:r w:rsidR="00801374" w:rsidRPr="0000486B">
              <w:rPr>
                <w:rFonts w:asciiTheme="majorHAnsi" w:hAnsiTheme="majorHAnsi" w:cs="Times New Roman"/>
                <w:sz w:val="18"/>
                <w:szCs w:val="18"/>
              </w:rPr>
              <w:t xml:space="preserve"> de Reseñas</w:t>
            </w:r>
          </w:p>
        </w:tc>
        <w:tc>
          <w:tcPr>
            <w:tcW w:w="284" w:type="dxa"/>
          </w:tcPr>
          <w:p w14:paraId="467B9344" w14:textId="77777777" w:rsidR="00801374" w:rsidRPr="00185F50" w:rsidRDefault="00801374" w:rsidP="00F93C70">
            <w:pPr>
              <w:jc w:val="center"/>
              <w:rPr>
                <w:rFonts w:asciiTheme="majorHAnsi" w:hAnsiTheme="majorHAnsi" w:cs="Times New Roman"/>
                <w:sz w:val="20"/>
                <w:szCs w:val="20"/>
              </w:rPr>
            </w:pPr>
          </w:p>
        </w:tc>
        <w:tc>
          <w:tcPr>
            <w:tcW w:w="283" w:type="dxa"/>
          </w:tcPr>
          <w:p w14:paraId="0DCD7764" w14:textId="77777777" w:rsidR="00801374" w:rsidRPr="00185F50" w:rsidRDefault="00801374" w:rsidP="00F93C70">
            <w:pPr>
              <w:jc w:val="center"/>
              <w:rPr>
                <w:rFonts w:asciiTheme="majorHAnsi" w:hAnsiTheme="majorHAnsi" w:cs="Times New Roman"/>
                <w:sz w:val="20"/>
                <w:szCs w:val="20"/>
              </w:rPr>
            </w:pPr>
          </w:p>
        </w:tc>
        <w:tc>
          <w:tcPr>
            <w:tcW w:w="567" w:type="dxa"/>
          </w:tcPr>
          <w:p w14:paraId="1E69E915" w14:textId="77777777" w:rsidR="00801374" w:rsidRPr="00185F50" w:rsidRDefault="00801374" w:rsidP="00F93C70">
            <w:pPr>
              <w:jc w:val="center"/>
              <w:rPr>
                <w:rFonts w:asciiTheme="majorHAnsi" w:hAnsiTheme="majorHAnsi" w:cs="Times New Roman"/>
                <w:sz w:val="20"/>
                <w:szCs w:val="20"/>
              </w:rPr>
            </w:pPr>
          </w:p>
        </w:tc>
        <w:tc>
          <w:tcPr>
            <w:tcW w:w="567" w:type="dxa"/>
          </w:tcPr>
          <w:p w14:paraId="601F957B" w14:textId="77777777" w:rsidR="00801374" w:rsidRPr="00185F50" w:rsidRDefault="00801374" w:rsidP="00F93C70">
            <w:pPr>
              <w:jc w:val="center"/>
              <w:rPr>
                <w:rFonts w:asciiTheme="majorHAnsi" w:hAnsiTheme="majorHAnsi" w:cs="Times New Roman"/>
                <w:sz w:val="20"/>
                <w:szCs w:val="20"/>
              </w:rPr>
            </w:pPr>
          </w:p>
        </w:tc>
        <w:tc>
          <w:tcPr>
            <w:tcW w:w="426" w:type="dxa"/>
          </w:tcPr>
          <w:p w14:paraId="36B67B22" w14:textId="77777777" w:rsidR="00801374" w:rsidRPr="00185F50" w:rsidRDefault="00801374" w:rsidP="00F93C70">
            <w:pPr>
              <w:jc w:val="center"/>
              <w:rPr>
                <w:rFonts w:asciiTheme="majorHAnsi" w:hAnsiTheme="majorHAnsi" w:cs="Times New Roman"/>
                <w:sz w:val="20"/>
                <w:szCs w:val="20"/>
              </w:rPr>
            </w:pPr>
          </w:p>
        </w:tc>
        <w:tc>
          <w:tcPr>
            <w:tcW w:w="283" w:type="dxa"/>
          </w:tcPr>
          <w:p w14:paraId="119E8CF7" w14:textId="77777777" w:rsidR="00801374" w:rsidRPr="00185F50" w:rsidRDefault="00801374" w:rsidP="00F93C70">
            <w:pPr>
              <w:jc w:val="center"/>
              <w:rPr>
                <w:rFonts w:asciiTheme="majorHAnsi" w:hAnsiTheme="majorHAnsi" w:cs="Times New Roman"/>
                <w:sz w:val="20"/>
                <w:szCs w:val="20"/>
              </w:rPr>
            </w:pPr>
          </w:p>
        </w:tc>
        <w:tc>
          <w:tcPr>
            <w:tcW w:w="425" w:type="dxa"/>
          </w:tcPr>
          <w:p w14:paraId="0A928965" w14:textId="77777777" w:rsidR="00801374" w:rsidRPr="00185F50" w:rsidRDefault="00801374" w:rsidP="00F93C70">
            <w:pPr>
              <w:jc w:val="center"/>
              <w:rPr>
                <w:rFonts w:asciiTheme="majorHAnsi" w:hAnsiTheme="majorHAnsi" w:cs="Times New Roman"/>
                <w:sz w:val="20"/>
                <w:szCs w:val="20"/>
              </w:rPr>
            </w:pPr>
          </w:p>
        </w:tc>
        <w:tc>
          <w:tcPr>
            <w:tcW w:w="284" w:type="dxa"/>
          </w:tcPr>
          <w:p w14:paraId="32AD9ADE" w14:textId="77777777" w:rsidR="00801374" w:rsidRPr="00185F50" w:rsidRDefault="00801374" w:rsidP="00F93C70">
            <w:pPr>
              <w:jc w:val="center"/>
              <w:rPr>
                <w:rFonts w:asciiTheme="majorHAnsi" w:hAnsiTheme="majorHAnsi" w:cs="Times New Roman"/>
                <w:sz w:val="20"/>
                <w:szCs w:val="20"/>
              </w:rPr>
            </w:pPr>
          </w:p>
        </w:tc>
        <w:tc>
          <w:tcPr>
            <w:tcW w:w="425" w:type="dxa"/>
          </w:tcPr>
          <w:p w14:paraId="491B12CF" w14:textId="77777777" w:rsidR="00801374" w:rsidRPr="00185F50" w:rsidRDefault="00801374" w:rsidP="00F93C70">
            <w:pPr>
              <w:jc w:val="center"/>
              <w:rPr>
                <w:rFonts w:asciiTheme="majorHAnsi" w:hAnsiTheme="majorHAnsi" w:cs="Times New Roman"/>
                <w:sz w:val="20"/>
                <w:szCs w:val="20"/>
              </w:rPr>
            </w:pPr>
          </w:p>
        </w:tc>
        <w:tc>
          <w:tcPr>
            <w:tcW w:w="567" w:type="dxa"/>
          </w:tcPr>
          <w:p w14:paraId="2EAD7913" w14:textId="77777777" w:rsidR="00801374" w:rsidRPr="00185F50" w:rsidRDefault="00801374" w:rsidP="00F93C70">
            <w:pPr>
              <w:jc w:val="center"/>
              <w:rPr>
                <w:rFonts w:asciiTheme="majorHAnsi" w:hAnsiTheme="majorHAnsi" w:cs="Times New Roman"/>
                <w:sz w:val="20"/>
                <w:szCs w:val="20"/>
              </w:rPr>
            </w:pPr>
          </w:p>
        </w:tc>
        <w:tc>
          <w:tcPr>
            <w:tcW w:w="567" w:type="dxa"/>
          </w:tcPr>
          <w:p w14:paraId="500A9AA1" w14:textId="77777777" w:rsidR="00801374" w:rsidRPr="00185F50" w:rsidRDefault="00801374" w:rsidP="00F93C70">
            <w:pPr>
              <w:jc w:val="center"/>
              <w:rPr>
                <w:rFonts w:asciiTheme="majorHAnsi" w:hAnsiTheme="majorHAnsi" w:cs="Times New Roman"/>
                <w:sz w:val="20"/>
                <w:szCs w:val="20"/>
              </w:rPr>
            </w:pPr>
          </w:p>
        </w:tc>
        <w:tc>
          <w:tcPr>
            <w:tcW w:w="567" w:type="dxa"/>
          </w:tcPr>
          <w:p w14:paraId="41DAEC54" w14:textId="77777777" w:rsidR="00801374" w:rsidRPr="00185F50" w:rsidRDefault="00801374" w:rsidP="00F93C70">
            <w:pPr>
              <w:jc w:val="center"/>
              <w:rPr>
                <w:rFonts w:asciiTheme="majorHAnsi" w:hAnsiTheme="majorHAnsi" w:cs="Times New Roman"/>
                <w:sz w:val="20"/>
                <w:szCs w:val="20"/>
              </w:rPr>
            </w:pPr>
          </w:p>
        </w:tc>
        <w:tc>
          <w:tcPr>
            <w:tcW w:w="567" w:type="dxa"/>
          </w:tcPr>
          <w:p w14:paraId="06A92431" w14:textId="77777777" w:rsidR="00801374" w:rsidRDefault="00801374" w:rsidP="00F93C70">
            <w:pPr>
              <w:jc w:val="center"/>
              <w:rPr>
                <w:rFonts w:asciiTheme="majorHAnsi" w:hAnsiTheme="majorHAnsi" w:cs="Times New Roman"/>
                <w:sz w:val="20"/>
                <w:szCs w:val="20"/>
              </w:rPr>
            </w:pPr>
          </w:p>
        </w:tc>
        <w:tc>
          <w:tcPr>
            <w:tcW w:w="567" w:type="dxa"/>
          </w:tcPr>
          <w:p w14:paraId="21DE1ED4" w14:textId="77777777" w:rsidR="00801374" w:rsidRDefault="00801374" w:rsidP="00F93C70">
            <w:pPr>
              <w:jc w:val="center"/>
              <w:rPr>
                <w:rFonts w:asciiTheme="majorHAnsi" w:hAnsiTheme="majorHAnsi" w:cs="Times New Roman"/>
                <w:sz w:val="20"/>
                <w:szCs w:val="20"/>
              </w:rPr>
            </w:pPr>
          </w:p>
        </w:tc>
        <w:tc>
          <w:tcPr>
            <w:tcW w:w="709" w:type="dxa"/>
          </w:tcPr>
          <w:p w14:paraId="6151793D" w14:textId="77777777" w:rsidR="00801374" w:rsidRPr="00185F50" w:rsidRDefault="00801374" w:rsidP="00F93C70">
            <w:pPr>
              <w:jc w:val="center"/>
              <w:rPr>
                <w:rFonts w:asciiTheme="majorHAnsi" w:hAnsiTheme="majorHAnsi" w:cs="Times New Roman"/>
                <w:sz w:val="20"/>
                <w:szCs w:val="20"/>
              </w:rPr>
            </w:pPr>
            <w:r>
              <w:rPr>
                <w:rFonts w:asciiTheme="majorHAnsi" w:hAnsiTheme="majorHAnsi" w:cs="Times New Roman"/>
                <w:sz w:val="20"/>
                <w:szCs w:val="20"/>
              </w:rPr>
              <w:t>P</w:t>
            </w:r>
          </w:p>
        </w:tc>
        <w:tc>
          <w:tcPr>
            <w:tcW w:w="567" w:type="dxa"/>
          </w:tcPr>
          <w:p w14:paraId="0DA50B48" w14:textId="77777777" w:rsidR="00801374" w:rsidRPr="00185F50" w:rsidRDefault="00801374" w:rsidP="00F93C70">
            <w:pPr>
              <w:jc w:val="center"/>
              <w:rPr>
                <w:rFonts w:asciiTheme="majorHAnsi" w:hAnsiTheme="majorHAnsi" w:cs="Times New Roman"/>
                <w:sz w:val="20"/>
                <w:szCs w:val="20"/>
              </w:rPr>
            </w:pPr>
          </w:p>
        </w:tc>
      </w:tr>
      <w:tr w:rsidR="00F93C70" w:rsidRPr="00D14A2F" w14:paraId="06DA0490" w14:textId="77777777" w:rsidTr="00801374">
        <w:tc>
          <w:tcPr>
            <w:tcW w:w="2410" w:type="dxa"/>
            <w:shd w:val="pct15" w:color="auto" w:fill="auto"/>
          </w:tcPr>
          <w:p w14:paraId="31DC5C73" w14:textId="77777777" w:rsidR="00F93C70" w:rsidRPr="00801374" w:rsidRDefault="00F93C70" w:rsidP="00F93C70">
            <w:pPr>
              <w:jc w:val="center"/>
              <w:rPr>
                <w:rFonts w:asciiTheme="majorHAnsi" w:hAnsiTheme="majorHAnsi" w:cs="Times New Roman"/>
                <w:sz w:val="18"/>
                <w:szCs w:val="18"/>
              </w:rPr>
            </w:pPr>
            <w:r w:rsidRPr="00801374">
              <w:rPr>
                <w:rFonts w:asciiTheme="majorHAnsi" w:hAnsiTheme="majorHAnsi" w:cs="Times New Roman"/>
                <w:sz w:val="18"/>
                <w:szCs w:val="18"/>
              </w:rPr>
              <w:t xml:space="preserve">Cierre – integración de contenidos - orientación final. </w:t>
            </w:r>
          </w:p>
        </w:tc>
        <w:tc>
          <w:tcPr>
            <w:tcW w:w="284" w:type="dxa"/>
          </w:tcPr>
          <w:p w14:paraId="6DD37C4B" w14:textId="77777777" w:rsidR="00F93C70" w:rsidRPr="00185F50" w:rsidRDefault="00F93C70" w:rsidP="00F93C70">
            <w:pPr>
              <w:jc w:val="center"/>
              <w:rPr>
                <w:rFonts w:asciiTheme="majorHAnsi" w:hAnsiTheme="majorHAnsi" w:cs="Times New Roman"/>
                <w:sz w:val="20"/>
                <w:szCs w:val="20"/>
              </w:rPr>
            </w:pPr>
          </w:p>
        </w:tc>
        <w:tc>
          <w:tcPr>
            <w:tcW w:w="283" w:type="dxa"/>
          </w:tcPr>
          <w:p w14:paraId="65544540" w14:textId="77777777" w:rsidR="00F93C70" w:rsidRPr="00185F50" w:rsidRDefault="00F93C70" w:rsidP="00F93C70">
            <w:pPr>
              <w:jc w:val="center"/>
              <w:rPr>
                <w:rFonts w:asciiTheme="majorHAnsi" w:hAnsiTheme="majorHAnsi" w:cs="Times New Roman"/>
                <w:sz w:val="20"/>
                <w:szCs w:val="20"/>
              </w:rPr>
            </w:pPr>
          </w:p>
        </w:tc>
        <w:tc>
          <w:tcPr>
            <w:tcW w:w="567" w:type="dxa"/>
          </w:tcPr>
          <w:p w14:paraId="6CF199C4" w14:textId="77777777" w:rsidR="00F93C70" w:rsidRPr="00185F50" w:rsidRDefault="00F93C70" w:rsidP="00F93C70">
            <w:pPr>
              <w:jc w:val="center"/>
              <w:rPr>
                <w:rFonts w:asciiTheme="majorHAnsi" w:hAnsiTheme="majorHAnsi" w:cs="Times New Roman"/>
                <w:sz w:val="20"/>
                <w:szCs w:val="20"/>
              </w:rPr>
            </w:pPr>
          </w:p>
        </w:tc>
        <w:tc>
          <w:tcPr>
            <w:tcW w:w="567" w:type="dxa"/>
          </w:tcPr>
          <w:p w14:paraId="0BA4D52A" w14:textId="77777777" w:rsidR="00F93C70" w:rsidRPr="00185F50" w:rsidRDefault="00F93C70" w:rsidP="00F93C70">
            <w:pPr>
              <w:jc w:val="center"/>
              <w:rPr>
                <w:rFonts w:asciiTheme="majorHAnsi" w:hAnsiTheme="majorHAnsi" w:cs="Times New Roman"/>
                <w:sz w:val="20"/>
                <w:szCs w:val="20"/>
              </w:rPr>
            </w:pPr>
          </w:p>
        </w:tc>
        <w:tc>
          <w:tcPr>
            <w:tcW w:w="426" w:type="dxa"/>
          </w:tcPr>
          <w:p w14:paraId="4D926188" w14:textId="77777777" w:rsidR="00F93C70" w:rsidRPr="00185F50" w:rsidRDefault="00F93C70" w:rsidP="00F93C70">
            <w:pPr>
              <w:jc w:val="center"/>
              <w:rPr>
                <w:rFonts w:asciiTheme="majorHAnsi" w:hAnsiTheme="majorHAnsi" w:cs="Times New Roman"/>
                <w:sz w:val="20"/>
                <w:szCs w:val="20"/>
              </w:rPr>
            </w:pPr>
          </w:p>
        </w:tc>
        <w:tc>
          <w:tcPr>
            <w:tcW w:w="283" w:type="dxa"/>
          </w:tcPr>
          <w:p w14:paraId="03B47DDE" w14:textId="77777777" w:rsidR="00F93C70" w:rsidRPr="00185F50" w:rsidRDefault="00F93C70" w:rsidP="00F93C70">
            <w:pPr>
              <w:jc w:val="center"/>
              <w:rPr>
                <w:rFonts w:asciiTheme="majorHAnsi" w:hAnsiTheme="majorHAnsi" w:cs="Times New Roman"/>
                <w:sz w:val="20"/>
                <w:szCs w:val="20"/>
              </w:rPr>
            </w:pPr>
          </w:p>
        </w:tc>
        <w:tc>
          <w:tcPr>
            <w:tcW w:w="425" w:type="dxa"/>
          </w:tcPr>
          <w:p w14:paraId="3E4D70DC" w14:textId="77777777" w:rsidR="00F93C70" w:rsidRPr="00185F50" w:rsidRDefault="00F93C70" w:rsidP="00F93C70">
            <w:pPr>
              <w:jc w:val="center"/>
              <w:rPr>
                <w:rFonts w:asciiTheme="majorHAnsi" w:hAnsiTheme="majorHAnsi" w:cs="Times New Roman"/>
                <w:sz w:val="20"/>
                <w:szCs w:val="20"/>
              </w:rPr>
            </w:pPr>
          </w:p>
        </w:tc>
        <w:tc>
          <w:tcPr>
            <w:tcW w:w="284" w:type="dxa"/>
          </w:tcPr>
          <w:p w14:paraId="3BEF7F24" w14:textId="77777777" w:rsidR="00F93C70" w:rsidRPr="00185F50" w:rsidRDefault="00F93C70" w:rsidP="00F93C70">
            <w:pPr>
              <w:jc w:val="center"/>
              <w:rPr>
                <w:rFonts w:asciiTheme="majorHAnsi" w:hAnsiTheme="majorHAnsi" w:cs="Times New Roman"/>
                <w:sz w:val="20"/>
                <w:szCs w:val="20"/>
              </w:rPr>
            </w:pPr>
          </w:p>
        </w:tc>
        <w:tc>
          <w:tcPr>
            <w:tcW w:w="425" w:type="dxa"/>
          </w:tcPr>
          <w:p w14:paraId="6DED4C09" w14:textId="77777777" w:rsidR="00F93C70" w:rsidRPr="00185F50" w:rsidRDefault="00F93C70" w:rsidP="00F93C70">
            <w:pPr>
              <w:jc w:val="center"/>
              <w:rPr>
                <w:rFonts w:asciiTheme="majorHAnsi" w:hAnsiTheme="majorHAnsi" w:cs="Times New Roman"/>
                <w:sz w:val="20"/>
                <w:szCs w:val="20"/>
              </w:rPr>
            </w:pPr>
          </w:p>
        </w:tc>
        <w:tc>
          <w:tcPr>
            <w:tcW w:w="567" w:type="dxa"/>
          </w:tcPr>
          <w:p w14:paraId="438AEBCE" w14:textId="77777777" w:rsidR="00F93C70" w:rsidRPr="00185F50" w:rsidRDefault="00F93C70" w:rsidP="00F93C70">
            <w:pPr>
              <w:jc w:val="center"/>
              <w:rPr>
                <w:rFonts w:asciiTheme="majorHAnsi" w:hAnsiTheme="majorHAnsi" w:cs="Times New Roman"/>
                <w:sz w:val="20"/>
                <w:szCs w:val="20"/>
              </w:rPr>
            </w:pPr>
          </w:p>
        </w:tc>
        <w:tc>
          <w:tcPr>
            <w:tcW w:w="567" w:type="dxa"/>
          </w:tcPr>
          <w:p w14:paraId="43852576" w14:textId="77777777" w:rsidR="00F93C70" w:rsidRPr="00185F50" w:rsidRDefault="00F93C70" w:rsidP="00F93C70">
            <w:pPr>
              <w:jc w:val="center"/>
              <w:rPr>
                <w:rFonts w:asciiTheme="majorHAnsi" w:hAnsiTheme="majorHAnsi" w:cs="Times New Roman"/>
                <w:sz w:val="20"/>
                <w:szCs w:val="20"/>
              </w:rPr>
            </w:pPr>
          </w:p>
        </w:tc>
        <w:tc>
          <w:tcPr>
            <w:tcW w:w="567" w:type="dxa"/>
          </w:tcPr>
          <w:p w14:paraId="65FB01B9" w14:textId="77777777" w:rsidR="00F93C70" w:rsidRPr="00185F50" w:rsidRDefault="00F93C70" w:rsidP="00F93C70">
            <w:pPr>
              <w:jc w:val="center"/>
              <w:rPr>
                <w:rFonts w:asciiTheme="majorHAnsi" w:hAnsiTheme="majorHAnsi" w:cs="Times New Roman"/>
                <w:sz w:val="20"/>
                <w:szCs w:val="20"/>
              </w:rPr>
            </w:pPr>
          </w:p>
        </w:tc>
        <w:tc>
          <w:tcPr>
            <w:tcW w:w="567" w:type="dxa"/>
          </w:tcPr>
          <w:p w14:paraId="697DF896" w14:textId="77777777" w:rsidR="00F93C70" w:rsidRPr="00185F50" w:rsidRDefault="00F93C70" w:rsidP="00F93C70">
            <w:pPr>
              <w:jc w:val="center"/>
              <w:rPr>
                <w:rFonts w:asciiTheme="majorHAnsi" w:hAnsiTheme="majorHAnsi" w:cs="Times New Roman"/>
                <w:sz w:val="20"/>
                <w:szCs w:val="20"/>
              </w:rPr>
            </w:pPr>
          </w:p>
        </w:tc>
        <w:tc>
          <w:tcPr>
            <w:tcW w:w="567" w:type="dxa"/>
          </w:tcPr>
          <w:p w14:paraId="20B67F4A" w14:textId="77777777" w:rsidR="00F93C70" w:rsidRPr="00185F50" w:rsidRDefault="00F93C70" w:rsidP="00F93C70">
            <w:pPr>
              <w:jc w:val="center"/>
              <w:rPr>
                <w:rFonts w:asciiTheme="majorHAnsi" w:hAnsiTheme="majorHAnsi" w:cs="Times New Roman"/>
                <w:sz w:val="20"/>
                <w:szCs w:val="20"/>
              </w:rPr>
            </w:pPr>
          </w:p>
        </w:tc>
        <w:tc>
          <w:tcPr>
            <w:tcW w:w="709" w:type="dxa"/>
          </w:tcPr>
          <w:p w14:paraId="143E09D6" w14:textId="77777777" w:rsidR="00F93C70" w:rsidRPr="00185F50" w:rsidRDefault="00F93C70" w:rsidP="00F93C70">
            <w:pPr>
              <w:jc w:val="center"/>
              <w:rPr>
                <w:rFonts w:asciiTheme="majorHAnsi" w:hAnsiTheme="majorHAnsi" w:cs="Times New Roman"/>
                <w:sz w:val="20"/>
                <w:szCs w:val="20"/>
              </w:rPr>
            </w:pPr>
          </w:p>
        </w:tc>
        <w:tc>
          <w:tcPr>
            <w:tcW w:w="567" w:type="dxa"/>
          </w:tcPr>
          <w:p w14:paraId="2B0C02F4" w14:textId="77777777" w:rsidR="00F93C70" w:rsidRPr="00185F50" w:rsidRDefault="00CE764A" w:rsidP="00F93C70">
            <w:pPr>
              <w:rPr>
                <w:rFonts w:asciiTheme="majorHAnsi" w:hAnsiTheme="majorHAnsi" w:cs="Times New Roman"/>
                <w:sz w:val="20"/>
                <w:szCs w:val="20"/>
              </w:rPr>
            </w:pPr>
            <w:r>
              <w:rPr>
                <w:rFonts w:asciiTheme="majorHAnsi" w:hAnsiTheme="majorHAnsi" w:cs="Times New Roman"/>
                <w:sz w:val="20"/>
                <w:szCs w:val="20"/>
              </w:rPr>
              <w:t>T</w:t>
            </w:r>
            <w:r w:rsidR="00F93C70" w:rsidRPr="00185F50">
              <w:rPr>
                <w:rFonts w:asciiTheme="majorHAnsi" w:hAnsiTheme="majorHAnsi" w:cs="Times New Roman"/>
                <w:sz w:val="20"/>
                <w:szCs w:val="20"/>
              </w:rPr>
              <w:t>P</w:t>
            </w:r>
          </w:p>
        </w:tc>
      </w:tr>
    </w:tbl>
    <w:p w14:paraId="74EDCB72" w14:textId="77777777" w:rsidR="00F93C70" w:rsidRPr="00D14A2F" w:rsidRDefault="00F93C70" w:rsidP="00F93C70">
      <w:pPr>
        <w:jc w:val="both"/>
        <w:rPr>
          <w:rFonts w:asciiTheme="majorHAnsi" w:hAnsiTheme="majorHAnsi" w:cs="Times New Roman"/>
          <w:b/>
        </w:rPr>
      </w:pPr>
    </w:p>
    <w:p w14:paraId="61A2CB06" w14:textId="77777777" w:rsidR="00F93C70" w:rsidRDefault="00F93C70" w:rsidP="00F93C70">
      <w:pPr>
        <w:jc w:val="both"/>
        <w:rPr>
          <w:rFonts w:asciiTheme="majorHAnsi" w:hAnsiTheme="majorHAnsi" w:cs="Times New Roman"/>
        </w:rPr>
      </w:pPr>
      <w:r w:rsidRPr="00D14A2F">
        <w:rPr>
          <w:rFonts w:asciiTheme="majorHAnsi" w:hAnsiTheme="majorHAnsi" w:cs="Times New Roman"/>
        </w:rPr>
        <w:t>(T) CORRESPONDE A CLASES TEORICAS.</w:t>
      </w:r>
    </w:p>
    <w:p w14:paraId="3D5393B3" w14:textId="77777777" w:rsidR="007136A8" w:rsidRPr="00D14A2F" w:rsidRDefault="007136A8" w:rsidP="00F93C70">
      <w:pPr>
        <w:jc w:val="both"/>
        <w:rPr>
          <w:rFonts w:asciiTheme="majorHAnsi" w:hAnsiTheme="majorHAnsi" w:cs="Times New Roman"/>
        </w:rPr>
      </w:pPr>
      <w:r>
        <w:rPr>
          <w:rFonts w:asciiTheme="majorHAnsi" w:hAnsiTheme="majorHAnsi" w:cs="Times New Roman"/>
        </w:rPr>
        <w:t>(TP) CORRESPONDE A  CLASES TEORICO PRÁCTICAS.</w:t>
      </w:r>
    </w:p>
    <w:p w14:paraId="4A5610CB" w14:textId="77777777" w:rsidR="00F93C70" w:rsidRPr="00D14A2F" w:rsidRDefault="00F93C70" w:rsidP="00F93C70">
      <w:pPr>
        <w:jc w:val="both"/>
        <w:rPr>
          <w:rFonts w:asciiTheme="majorHAnsi" w:hAnsiTheme="majorHAnsi" w:cs="Times New Roman"/>
        </w:rPr>
      </w:pPr>
      <w:r w:rsidRPr="00D14A2F">
        <w:rPr>
          <w:rFonts w:asciiTheme="majorHAnsi" w:hAnsiTheme="majorHAnsi" w:cs="Times New Roman"/>
        </w:rPr>
        <w:t xml:space="preserve">(P) CORRESPONDE A CLASES PRÁCTICAS. </w:t>
      </w:r>
    </w:p>
    <w:p w14:paraId="62CF229F" w14:textId="77777777" w:rsidR="005B2DF8" w:rsidRPr="00E50479" w:rsidRDefault="005B2DF8" w:rsidP="005B2DF8">
      <w:pPr>
        <w:spacing w:line="240" w:lineRule="auto"/>
        <w:jc w:val="both"/>
        <w:rPr>
          <w:rFonts w:ascii="Times New Roman" w:hAnsi="Times New Roman" w:cs="Times New Roman"/>
          <w:sz w:val="24"/>
          <w:szCs w:val="24"/>
        </w:rPr>
      </w:pPr>
      <w:r w:rsidRPr="00D14A2F">
        <w:rPr>
          <w:rFonts w:asciiTheme="majorHAnsi" w:hAnsiTheme="majorHAnsi" w:cs="Arial"/>
        </w:rPr>
        <w:t xml:space="preserve">*- </w:t>
      </w:r>
      <w:r w:rsidRPr="00D14A2F">
        <w:rPr>
          <w:rFonts w:asciiTheme="majorHAnsi" w:hAnsiTheme="majorHAnsi" w:cs="Times New Roman"/>
        </w:rPr>
        <w:t>Una vez definidos los días de cursada, se presentará un cronograma detallado con las semanas de</w:t>
      </w:r>
      <w:r w:rsidR="0000486B">
        <w:rPr>
          <w:rFonts w:asciiTheme="majorHAnsi" w:hAnsiTheme="majorHAnsi" w:cs="Times New Roman"/>
        </w:rPr>
        <w:t>stinadas a clases presenciales, lecturas asignadas,</w:t>
      </w:r>
      <w:r w:rsidRPr="00D14A2F">
        <w:rPr>
          <w:rFonts w:asciiTheme="majorHAnsi" w:hAnsiTheme="majorHAnsi" w:cs="Times New Roman"/>
        </w:rPr>
        <w:t xml:space="preserve"> instancias evaluativas</w:t>
      </w:r>
      <w:r w:rsidR="0000486B">
        <w:rPr>
          <w:rFonts w:asciiTheme="majorHAnsi" w:hAnsiTheme="majorHAnsi" w:cs="Times New Roman"/>
        </w:rPr>
        <w:t>, etc.</w:t>
      </w:r>
      <w:r w:rsidRPr="00D14A2F">
        <w:rPr>
          <w:rFonts w:asciiTheme="majorHAnsi" w:hAnsiTheme="majorHAnsi" w:cs="Times New Roman"/>
        </w:rPr>
        <w:t xml:space="preserve"> Dicho </w:t>
      </w:r>
      <w:r w:rsidRPr="00D14A2F">
        <w:rPr>
          <w:rFonts w:asciiTheme="majorHAnsi" w:hAnsiTheme="majorHAnsi" w:cs="Times New Roman"/>
          <w:b/>
          <w:u w:val="single"/>
        </w:rPr>
        <w:t>cronograma</w:t>
      </w:r>
      <w:r w:rsidRPr="00D14A2F">
        <w:rPr>
          <w:rFonts w:asciiTheme="majorHAnsi" w:hAnsiTheme="majorHAnsi" w:cs="Times New Roman"/>
        </w:rPr>
        <w:t xml:space="preserve"> se constituirá como herramienta para los/</w:t>
      </w:r>
      <w:r w:rsidR="0000486B">
        <w:rPr>
          <w:rFonts w:asciiTheme="majorHAnsi" w:hAnsiTheme="majorHAnsi" w:cs="Times New Roman"/>
        </w:rPr>
        <w:t>l</w:t>
      </w:r>
      <w:r w:rsidRPr="00D14A2F">
        <w:rPr>
          <w:rFonts w:asciiTheme="majorHAnsi" w:hAnsiTheme="majorHAnsi" w:cs="Times New Roman"/>
        </w:rPr>
        <w:t xml:space="preserve">as estudiantes. </w:t>
      </w:r>
    </w:p>
    <w:p w14:paraId="3F7016A9" w14:textId="77777777" w:rsidR="005B2DF8" w:rsidRPr="00ED4D43" w:rsidRDefault="005B2DF8" w:rsidP="005B2DF8">
      <w:pPr>
        <w:spacing w:line="240" w:lineRule="auto"/>
        <w:jc w:val="both"/>
        <w:rPr>
          <w:rFonts w:asciiTheme="majorHAnsi" w:hAnsiTheme="majorHAnsi" w:cs="Times New Roman"/>
          <w:b/>
        </w:rPr>
      </w:pPr>
      <w:r w:rsidRPr="00ED4D43">
        <w:rPr>
          <w:rFonts w:asciiTheme="majorHAnsi" w:hAnsiTheme="majorHAnsi" w:cs="Times New Roman"/>
          <w:b/>
        </w:rPr>
        <w:t>EVALUACIÓN:</w:t>
      </w:r>
    </w:p>
    <w:p w14:paraId="4A22369F" w14:textId="77777777" w:rsidR="005B2DF8" w:rsidRPr="00ED4D43" w:rsidRDefault="005B2DF8" w:rsidP="005B2DF8">
      <w:pPr>
        <w:suppressAutoHyphens/>
        <w:spacing w:line="240" w:lineRule="auto"/>
        <w:ind w:firstLine="709"/>
        <w:jc w:val="both"/>
        <w:rPr>
          <w:rFonts w:asciiTheme="majorHAnsi" w:hAnsiTheme="majorHAnsi" w:cs="Times New Roman"/>
          <w:spacing w:val="-3"/>
          <w:lang w:val="es-ES_tradnl"/>
        </w:rPr>
      </w:pPr>
      <w:r w:rsidRPr="00ED4D43">
        <w:rPr>
          <w:rFonts w:asciiTheme="majorHAnsi" w:hAnsiTheme="majorHAnsi" w:cs="Times New Roman"/>
          <w:spacing w:val="-3"/>
          <w:lang w:val="es-ES_tradnl"/>
        </w:rPr>
        <w:t xml:space="preserve">Se evaluará de manera permanente el trabajo de los estudiantes, procurando que las instancias de evaluación  se constituyan en actividades que desarrollen y estimulen los hábitos de lectura y reflexión. En este sentido, la evaluación apunta a trabajar crítica y reflexivamente sobre los materiales bibliográficos, así como también, articular </w:t>
      </w:r>
      <w:r w:rsidR="00D22F93" w:rsidRPr="00ED4D43">
        <w:rPr>
          <w:rFonts w:asciiTheme="majorHAnsi" w:hAnsiTheme="majorHAnsi" w:cs="Times New Roman"/>
          <w:spacing w:val="-3"/>
          <w:lang w:val="es-ES_tradnl"/>
        </w:rPr>
        <w:t>los mismos.</w:t>
      </w:r>
    </w:p>
    <w:p w14:paraId="1D965AD0" w14:textId="77777777" w:rsidR="005B2DF8" w:rsidRPr="00ED4D43" w:rsidRDefault="005B2DF8" w:rsidP="005B2DF8">
      <w:pPr>
        <w:suppressAutoHyphens/>
        <w:spacing w:line="240" w:lineRule="auto"/>
        <w:jc w:val="both"/>
        <w:rPr>
          <w:rFonts w:asciiTheme="majorHAnsi" w:hAnsiTheme="majorHAnsi" w:cs="Times New Roman"/>
          <w:spacing w:val="-3"/>
          <w:lang w:val="es-ES_tradnl"/>
        </w:rPr>
      </w:pPr>
      <w:r w:rsidRPr="00ED4D43">
        <w:rPr>
          <w:rFonts w:asciiTheme="majorHAnsi" w:hAnsiTheme="majorHAnsi" w:cs="Times New Roman"/>
          <w:spacing w:val="-3"/>
          <w:lang w:val="es-ES_tradnl"/>
        </w:rPr>
        <w:t xml:space="preserve">Se </w:t>
      </w:r>
      <w:r w:rsidR="00D22F93" w:rsidRPr="00ED4D43">
        <w:rPr>
          <w:rFonts w:asciiTheme="majorHAnsi" w:hAnsiTheme="majorHAnsi" w:cs="Times New Roman"/>
          <w:spacing w:val="-3"/>
          <w:lang w:val="es-ES_tradnl"/>
        </w:rPr>
        <w:t>utilizaran</w:t>
      </w:r>
      <w:r w:rsidRPr="00ED4D43">
        <w:rPr>
          <w:rFonts w:asciiTheme="majorHAnsi" w:hAnsiTheme="majorHAnsi" w:cs="Times New Roman"/>
          <w:spacing w:val="-3"/>
          <w:lang w:val="es-ES_tradnl"/>
        </w:rPr>
        <w:t xml:space="preserve"> distintos tipos de evaluación: </w:t>
      </w:r>
    </w:p>
    <w:p w14:paraId="2C26AA5E" w14:textId="77777777" w:rsidR="005B2DF8" w:rsidRPr="00ED4D43" w:rsidRDefault="005B2DF8" w:rsidP="005B2DF8">
      <w:pPr>
        <w:suppressAutoHyphens/>
        <w:spacing w:line="240" w:lineRule="auto"/>
        <w:ind w:firstLine="709"/>
        <w:jc w:val="both"/>
        <w:rPr>
          <w:rFonts w:asciiTheme="majorHAnsi" w:hAnsiTheme="majorHAnsi" w:cs="Times New Roman"/>
          <w:spacing w:val="-3"/>
          <w:lang w:val="es-ES_tradnl"/>
        </w:rPr>
      </w:pPr>
      <w:r w:rsidRPr="00ED4D43">
        <w:rPr>
          <w:rFonts w:asciiTheme="majorHAnsi" w:hAnsiTheme="majorHAnsi" w:cs="Times New Roman"/>
          <w:b/>
          <w:spacing w:val="-3"/>
          <w:lang w:val="es-ES_tradnl"/>
        </w:rPr>
        <w:t>Trabajos diagnósticos</w:t>
      </w:r>
      <w:r w:rsidRPr="00ED4D43">
        <w:rPr>
          <w:rFonts w:asciiTheme="majorHAnsi" w:hAnsiTheme="majorHAnsi" w:cs="Times New Roman"/>
          <w:spacing w:val="-3"/>
          <w:lang w:val="es-ES_tradnl"/>
        </w:rPr>
        <w:t xml:space="preserve">: centrados en lecturas específicas a la unidad </w:t>
      </w:r>
      <w:r w:rsidR="00D22F93" w:rsidRPr="00ED4D43">
        <w:rPr>
          <w:rFonts w:asciiTheme="majorHAnsi" w:hAnsiTheme="majorHAnsi" w:cs="Times New Roman"/>
          <w:spacing w:val="-3"/>
          <w:lang w:val="es-ES_tradnl"/>
        </w:rPr>
        <w:t xml:space="preserve">1 </w:t>
      </w:r>
      <w:r w:rsidRPr="00ED4D43">
        <w:rPr>
          <w:rFonts w:asciiTheme="majorHAnsi" w:hAnsiTheme="majorHAnsi" w:cs="Times New Roman"/>
          <w:spacing w:val="-3"/>
          <w:lang w:val="es-ES_tradnl"/>
        </w:rPr>
        <w:t>que permitan al docente acercarse a los conocimientos previos de los estudiantes así como a detectar las herramientas de lectura y escritura que manejan.</w:t>
      </w:r>
    </w:p>
    <w:p w14:paraId="62629297" w14:textId="77777777" w:rsidR="005B2DF8" w:rsidRPr="00ED4D43" w:rsidRDefault="005B2DF8" w:rsidP="005B2DF8">
      <w:pPr>
        <w:suppressAutoHyphens/>
        <w:spacing w:line="240" w:lineRule="auto"/>
        <w:ind w:firstLine="709"/>
        <w:jc w:val="both"/>
        <w:rPr>
          <w:rFonts w:asciiTheme="majorHAnsi" w:hAnsiTheme="majorHAnsi" w:cs="Times New Roman"/>
          <w:spacing w:val="-3"/>
          <w:lang w:val="es-ES_tradnl"/>
        </w:rPr>
      </w:pPr>
      <w:r w:rsidRPr="00ED4D43">
        <w:rPr>
          <w:rFonts w:asciiTheme="majorHAnsi" w:hAnsiTheme="majorHAnsi" w:cs="Times New Roman"/>
          <w:b/>
          <w:spacing w:val="-3"/>
          <w:lang w:val="es-ES_tradnl"/>
        </w:rPr>
        <w:t>Trabajos prácticos grupales</w:t>
      </w:r>
      <w:r w:rsidRPr="00ED4D43">
        <w:rPr>
          <w:rFonts w:asciiTheme="majorHAnsi" w:hAnsiTheme="majorHAnsi" w:cs="Times New Roman"/>
          <w:spacing w:val="-3"/>
          <w:lang w:val="es-ES_tradnl"/>
        </w:rPr>
        <w:t xml:space="preserve"> a desarrollar en forma áulica y domiciliaria cuyo objetivo será abordar recortes temáticos de la materia en relación a </w:t>
      </w:r>
      <w:r w:rsidR="00D22F93" w:rsidRPr="00ED4D43">
        <w:rPr>
          <w:rFonts w:asciiTheme="majorHAnsi" w:hAnsiTheme="majorHAnsi" w:cs="Times New Roman"/>
          <w:spacing w:val="-3"/>
          <w:lang w:val="es-ES_tradnl"/>
        </w:rPr>
        <w:t>fuentes seleccionadas</w:t>
      </w:r>
      <w:r w:rsidRPr="00ED4D43">
        <w:rPr>
          <w:rFonts w:asciiTheme="majorHAnsi" w:hAnsiTheme="majorHAnsi" w:cs="Times New Roman"/>
          <w:spacing w:val="-3"/>
          <w:lang w:val="es-ES_tradnl"/>
        </w:rPr>
        <w:t xml:space="preserve">. En estos se trabajara en la articulación </w:t>
      </w:r>
      <w:r w:rsidR="00D22F93" w:rsidRPr="00ED4D43">
        <w:rPr>
          <w:rFonts w:asciiTheme="majorHAnsi" w:hAnsiTheme="majorHAnsi" w:cs="Times New Roman"/>
          <w:spacing w:val="-3"/>
          <w:lang w:val="es-ES_tradnl"/>
        </w:rPr>
        <w:t xml:space="preserve">entre los materiales tanto </w:t>
      </w:r>
      <w:r w:rsidR="00F82A39">
        <w:rPr>
          <w:rFonts w:asciiTheme="majorHAnsi" w:hAnsiTheme="majorHAnsi" w:cs="Times New Roman"/>
          <w:spacing w:val="-3"/>
          <w:lang w:val="es-ES_tradnl"/>
        </w:rPr>
        <w:t>de las unidades 1 y 2 con las restantes unidades (3-4 y5)</w:t>
      </w:r>
      <w:r w:rsidRPr="00ED4D43">
        <w:rPr>
          <w:rFonts w:asciiTheme="majorHAnsi" w:hAnsiTheme="majorHAnsi" w:cs="Times New Roman"/>
          <w:spacing w:val="-3"/>
          <w:lang w:val="es-ES_tradnl"/>
        </w:rPr>
        <w:t xml:space="preserve">. Se apuntara al desarrollo </w:t>
      </w:r>
      <w:r w:rsidR="00D22F93" w:rsidRPr="00ED4D43">
        <w:rPr>
          <w:rFonts w:asciiTheme="majorHAnsi" w:hAnsiTheme="majorHAnsi" w:cs="Times New Roman"/>
          <w:spacing w:val="-3"/>
          <w:lang w:val="es-ES_tradnl"/>
        </w:rPr>
        <w:t xml:space="preserve">de lecturas </w:t>
      </w:r>
      <w:r w:rsidR="00ED4D43" w:rsidRPr="00ED4D43">
        <w:rPr>
          <w:rFonts w:asciiTheme="majorHAnsi" w:hAnsiTheme="majorHAnsi" w:cs="Times New Roman"/>
          <w:spacing w:val="-3"/>
          <w:lang w:val="es-ES_tradnl"/>
        </w:rPr>
        <w:t>críticas</w:t>
      </w:r>
      <w:r w:rsidR="00D22F93" w:rsidRPr="00ED4D43">
        <w:rPr>
          <w:rFonts w:asciiTheme="majorHAnsi" w:hAnsiTheme="majorHAnsi" w:cs="Times New Roman"/>
          <w:spacing w:val="-3"/>
          <w:lang w:val="es-ES_tradnl"/>
        </w:rPr>
        <w:t xml:space="preserve"> y la </w:t>
      </w:r>
      <w:r w:rsidR="00ED4D43" w:rsidRPr="00ED4D43">
        <w:rPr>
          <w:rFonts w:asciiTheme="majorHAnsi" w:hAnsiTheme="majorHAnsi" w:cs="Times New Roman"/>
          <w:spacing w:val="-3"/>
          <w:lang w:val="es-ES_tradnl"/>
        </w:rPr>
        <w:t>producción</w:t>
      </w:r>
      <w:r w:rsidR="00D22F93" w:rsidRPr="00ED4D43">
        <w:rPr>
          <w:rFonts w:asciiTheme="majorHAnsi" w:hAnsiTheme="majorHAnsi" w:cs="Times New Roman"/>
          <w:spacing w:val="-3"/>
          <w:lang w:val="es-ES_tradnl"/>
        </w:rPr>
        <w:t xml:space="preserve"> de </w:t>
      </w:r>
      <w:r w:rsidR="00ED4D43" w:rsidRPr="00ED4D43">
        <w:rPr>
          <w:rFonts w:asciiTheme="majorHAnsi" w:hAnsiTheme="majorHAnsi" w:cs="Times New Roman"/>
          <w:spacing w:val="-3"/>
          <w:lang w:val="es-ES_tradnl"/>
        </w:rPr>
        <w:t>textos</w:t>
      </w:r>
      <w:r w:rsidR="00D22F93" w:rsidRPr="00ED4D43">
        <w:rPr>
          <w:rFonts w:asciiTheme="majorHAnsi" w:hAnsiTheme="majorHAnsi" w:cs="Times New Roman"/>
          <w:spacing w:val="-3"/>
          <w:lang w:val="es-ES_tradnl"/>
        </w:rPr>
        <w:t xml:space="preserve"> con validez </w:t>
      </w:r>
      <w:r w:rsidR="00ED4D43" w:rsidRPr="00ED4D43">
        <w:rPr>
          <w:rFonts w:asciiTheme="majorHAnsi" w:hAnsiTheme="majorHAnsi" w:cs="Times New Roman"/>
          <w:spacing w:val="-3"/>
          <w:lang w:val="es-ES_tradnl"/>
        </w:rPr>
        <w:t>académica</w:t>
      </w:r>
      <w:r w:rsidR="00D22F93" w:rsidRPr="00ED4D43">
        <w:rPr>
          <w:rFonts w:asciiTheme="majorHAnsi" w:hAnsiTheme="majorHAnsi" w:cs="Times New Roman"/>
          <w:spacing w:val="-3"/>
          <w:lang w:val="es-ES_tradnl"/>
        </w:rPr>
        <w:t xml:space="preserve"> en formato de comentarios bibliográficos. </w:t>
      </w:r>
    </w:p>
    <w:p w14:paraId="7A9E9EC4" w14:textId="77777777" w:rsidR="005B2DF8" w:rsidRPr="00ED4D43" w:rsidRDefault="005B2DF8" w:rsidP="005B2DF8">
      <w:pPr>
        <w:suppressAutoHyphens/>
        <w:spacing w:line="240" w:lineRule="auto"/>
        <w:ind w:firstLine="709"/>
        <w:jc w:val="both"/>
        <w:rPr>
          <w:rFonts w:asciiTheme="majorHAnsi" w:hAnsiTheme="majorHAnsi" w:cs="Times New Roman"/>
          <w:color w:val="000000"/>
        </w:rPr>
      </w:pPr>
      <w:r w:rsidRPr="00ED4D43">
        <w:rPr>
          <w:rFonts w:asciiTheme="majorHAnsi" w:hAnsiTheme="majorHAnsi" w:cs="Times New Roman"/>
          <w:spacing w:val="-3"/>
          <w:lang w:val="es-ES_tradnl"/>
        </w:rPr>
        <w:t xml:space="preserve">Un </w:t>
      </w:r>
      <w:r w:rsidRPr="00ED4D43">
        <w:rPr>
          <w:rFonts w:asciiTheme="majorHAnsi" w:hAnsiTheme="majorHAnsi" w:cs="Times New Roman"/>
          <w:b/>
          <w:spacing w:val="-3"/>
          <w:lang w:val="es-ES_tradnl"/>
        </w:rPr>
        <w:t>trabajo de reseña bibliográfica</w:t>
      </w:r>
      <w:r w:rsidRPr="00ED4D43">
        <w:rPr>
          <w:rFonts w:asciiTheme="majorHAnsi" w:hAnsiTheme="majorHAnsi" w:cs="Times New Roman"/>
          <w:spacing w:val="-3"/>
          <w:lang w:val="es-ES_tradnl"/>
        </w:rPr>
        <w:t xml:space="preserve"> de carácter individual y con entrega durante el segundo cuatrimestre. E</w:t>
      </w:r>
      <w:r w:rsidRPr="00ED4D43">
        <w:rPr>
          <w:rFonts w:asciiTheme="majorHAnsi" w:hAnsiTheme="majorHAnsi" w:cs="Times New Roman"/>
          <w:color w:val="000000"/>
        </w:rPr>
        <w:t xml:space="preserve">l objetivo de este trabajo es abordar un estudio histórico de forma completa, a partir de una lectura profunda, que identifique las directrices principales y secundarias, la lógica argumentativa, el uso de fuentes  documentales, la postura teórica y ubicación historiográfica de la obra y el autor en cuestión, así como también las discusiones y diálogos que abre la obra en relación a otras tesis historiográficas. En la sección de contenidos y bibliografía figura un listado de obras </w:t>
      </w:r>
      <w:r w:rsidR="00F82A39">
        <w:rPr>
          <w:rFonts w:asciiTheme="majorHAnsi" w:hAnsiTheme="majorHAnsi" w:cs="Times New Roman"/>
          <w:color w:val="000000"/>
        </w:rPr>
        <w:t>propuestas</w:t>
      </w:r>
      <w:r w:rsidRPr="00ED4D43">
        <w:rPr>
          <w:rFonts w:asciiTheme="majorHAnsi" w:hAnsiTheme="majorHAnsi" w:cs="Times New Roman"/>
          <w:color w:val="000000"/>
        </w:rPr>
        <w:t xml:space="preserve"> a ser abordadas por los estudiantes. La </w:t>
      </w:r>
      <w:r w:rsidRPr="00ED4D43">
        <w:rPr>
          <w:rFonts w:asciiTheme="majorHAnsi" w:hAnsiTheme="majorHAnsi" w:cs="Times New Roman"/>
          <w:color w:val="000000"/>
        </w:rPr>
        <w:lastRenderedPageBreak/>
        <w:t xml:space="preserve">selección se funda en brindar opciones, tanto temporales como temáticas, a fines de que los estudiantes desarrollen reseñas de libros cercanos a sus inquietudes intelectuales. También el criterio de selección de las mismas se basa en dar a conocer trabajos clásicos </w:t>
      </w:r>
      <w:r w:rsidR="002F1D3D" w:rsidRPr="00ED4D43">
        <w:rPr>
          <w:rFonts w:asciiTheme="majorHAnsi" w:hAnsiTheme="majorHAnsi" w:cs="Times New Roman"/>
          <w:color w:val="000000"/>
        </w:rPr>
        <w:t xml:space="preserve"> </w:t>
      </w:r>
      <w:r w:rsidR="00ED4D43" w:rsidRPr="00ED4D43">
        <w:rPr>
          <w:rFonts w:asciiTheme="majorHAnsi" w:hAnsiTheme="majorHAnsi" w:cs="Times New Roman"/>
          <w:color w:val="000000"/>
        </w:rPr>
        <w:t>así</w:t>
      </w:r>
      <w:r w:rsidR="002F1D3D" w:rsidRPr="00ED4D43">
        <w:rPr>
          <w:rFonts w:asciiTheme="majorHAnsi" w:hAnsiTheme="majorHAnsi" w:cs="Times New Roman"/>
          <w:color w:val="000000"/>
        </w:rPr>
        <w:t xml:space="preserve"> como otros de carácter novedoso y actual</w:t>
      </w:r>
      <w:r w:rsidRPr="00ED4D43">
        <w:rPr>
          <w:rFonts w:asciiTheme="majorHAnsi" w:hAnsiTheme="majorHAnsi" w:cs="Times New Roman"/>
          <w:color w:val="000000"/>
        </w:rPr>
        <w:t xml:space="preserve">. Otras ventajas de este tipo de trabajo son: romper con la dinámica académica de la lectura fragmentaria y propiciar un espacio de prácticas de la escritura en el nivel superior (dentro del material didáctico sugerido existe un manual de escritura donde se trabaja el formato de reseñas).    </w:t>
      </w:r>
    </w:p>
    <w:p w14:paraId="323DC555" w14:textId="77777777" w:rsidR="005B2DF8" w:rsidRPr="00ED4D43" w:rsidRDefault="005B2DF8" w:rsidP="005B2DF8">
      <w:pPr>
        <w:suppressAutoHyphens/>
        <w:spacing w:line="240" w:lineRule="auto"/>
        <w:ind w:firstLine="709"/>
        <w:jc w:val="both"/>
        <w:rPr>
          <w:rFonts w:asciiTheme="majorHAnsi" w:hAnsiTheme="majorHAnsi" w:cs="Times New Roman"/>
          <w:spacing w:val="-3"/>
          <w:lang w:val="es-ES_tradnl"/>
        </w:rPr>
      </w:pPr>
      <w:r w:rsidRPr="00ED4D43">
        <w:rPr>
          <w:rFonts w:asciiTheme="majorHAnsi" w:hAnsiTheme="majorHAnsi" w:cs="Times New Roman"/>
          <w:spacing w:val="-3"/>
          <w:lang w:val="es-ES_tradnl"/>
        </w:rPr>
        <w:t xml:space="preserve">Instancia de </w:t>
      </w:r>
      <w:r w:rsidRPr="00ED4D43">
        <w:rPr>
          <w:rFonts w:asciiTheme="majorHAnsi" w:hAnsiTheme="majorHAnsi" w:cs="Times New Roman"/>
          <w:b/>
          <w:spacing w:val="-3"/>
          <w:lang w:val="es-ES_tradnl"/>
        </w:rPr>
        <w:t>evaluación final,</w:t>
      </w:r>
      <w:r w:rsidR="002F1D3D" w:rsidRPr="00ED4D43">
        <w:rPr>
          <w:rFonts w:asciiTheme="majorHAnsi" w:hAnsiTheme="majorHAnsi" w:cs="Times New Roman"/>
          <w:spacing w:val="-3"/>
          <w:lang w:val="es-ES_tradnl"/>
        </w:rPr>
        <w:t xml:space="preserve"> </w:t>
      </w:r>
      <w:r w:rsidR="00F82A39">
        <w:rPr>
          <w:rFonts w:asciiTheme="majorHAnsi" w:hAnsiTheme="majorHAnsi" w:cs="Times New Roman"/>
          <w:spacing w:val="-3"/>
          <w:lang w:val="es-ES_tradnl"/>
        </w:rPr>
        <w:t xml:space="preserve">que </w:t>
      </w:r>
      <w:r w:rsidR="00F82A39" w:rsidRPr="00ED4D43">
        <w:rPr>
          <w:rFonts w:asciiTheme="majorHAnsi" w:hAnsiTheme="majorHAnsi" w:cs="Times New Roman"/>
          <w:spacing w:val="-3"/>
          <w:lang w:val="es-ES_tradnl"/>
        </w:rPr>
        <w:t xml:space="preserve">será de carácter integrador </w:t>
      </w:r>
      <w:r w:rsidR="00F82A39">
        <w:rPr>
          <w:rFonts w:asciiTheme="majorHAnsi" w:hAnsiTheme="majorHAnsi" w:cs="Times New Roman"/>
          <w:spacing w:val="-3"/>
          <w:lang w:val="es-ES_tradnl"/>
        </w:rPr>
        <w:t xml:space="preserve"> y </w:t>
      </w:r>
      <w:r w:rsidR="002F1D3D" w:rsidRPr="00ED4D43">
        <w:rPr>
          <w:rFonts w:asciiTheme="majorHAnsi" w:hAnsiTheme="majorHAnsi" w:cs="Times New Roman"/>
          <w:spacing w:val="-3"/>
          <w:lang w:val="es-ES_tradnl"/>
        </w:rPr>
        <w:t xml:space="preserve">abarcará los contenidos y bibliografía </w:t>
      </w:r>
      <w:r w:rsidR="00F82A39">
        <w:rPr>
          <w:rFonts w:asciiTheme="majorHAnsi" w:hAnsiTheme="majorHAnsi" w:cs="Times New Roman"/>
          <w:spacing w:val="-3"/>
          <w:lang w:val="es-ES_tradnl"/>
        </w:rPr>
        <w:t>correspondientes a las unidades 3-4 y 5</w:t>
      </w:r>
      <w:r w:rsidR="002F1D3D" w:rsidRPr="00ED4D43">
        <w:rPr>
          <w:rFonts w:asciiTheme="majorHAnsi" w:hAnsiTheme="majorHAnsi" w:cs="Times New Roman"/>
          <w:spacing w:val="-3"/>
          <w:lang w:val="es-ES_tradnl"/>
        </w:rPr>
        <w:t xml:space="preserve">. Las reseñas bibliográficas servirán como insumo inicial para esta evaluación a partir de su exposición y defensa. En segundo término, se continuara el examen </w:t>
      </w:r>
      <w:r w:rsidR="00ED4D43" w:rsidRPr="00ED4D43">
        <w:rPr>
          <w:rFonts w:asciiTheme="majorHAnsi" w:hAnsiTheme="majorHAnsi" w:cs="Times New Roman"/>
          <w:spacing w:val="-3"/>
          <w:lang w:val="es-ES_tradnl"/>
        </w:rPr>
        <w:t xml:space="preserve">a partir de preguntas </w:t>
      </w:r>
      <w:r w:rsidR="00F82A39">
        <w:rPr>
          <w:rFonts w:asciiTheme="majorHAnsi" w:hAnsiTheme="majorHAnsi" w:cs="Times New Roman"/>
          <w:spacing w:val="-3"/>
          <w:lang w:val="es-ES_tradnl"/>
        </w:rPr>
        <w:t>de las temáticas restantes</w:t>
      </w:r>
      <w:r w:rsidR="002F1D3D" w:rsidRPr="00ED4D43">
        <w:rPr>
          <w:rFonts w:asciiTheme="majorHAnsi" w:hAnsiTheme="majorHAnsi" w:cs="Times New Roman"/>
          <w:spacing w:val="-3"/>
          <w:lang w:val="es-ES_tradnl"/>
        </w:rPr>
        <w:t xml:space="preserve">. </w:t>
      </w:r>
    </w:p>
    <w:p w14:paraId="06C818BC" w14:textId="77777777" w:rsidR="005B2DF8" w:rsidRPr="00ED4D43" w:rsidRDefault="005B2DF8" w:rsidP="005B2DF8">
      <w:pPr>
        <w:suppressAutoHyphens/>
        <w:spacing w:line="240" w:lineRule="auto"/>
        <w:ind w:firstLine="709"/>
        <w:jc w:val="both"/>
        <w:rPr>
          <w:rFonts w:asciiTheme="majorHAnsi" w:hAnsiTheme="majorHAnsi" w:cs="Times New Roman"/>
          <w:spacing w:val="-3"/>
          <w:lang w:val="es-ES_tradnl"/>
        </w:rPr>
      </w:pPr>
      <w:r w:rsidRPr="00ED4D43">
        <w:rPr>
          <w:rFonts w:asciiTheme="majorHAnsi" w:hAnsiTheme="majorHAnsi" w:cs="Times New Roman"/>
          <w:spacing w:val="-3"/>
          <w:lang w:val="es-ES_tradnl"/>
        </w:rPr>
        <w:t xml:space="preserve">Los </w:t>
      </w:r>
      <w:r w:rsidRPr="00ED4D43">
        <w:rPr>
          <w:rFonts w:asciiTheme="majorHAnsi" w:hAnsiTheme="majorHAnsi" w:cs="Times New Roman"/>
          <w:b/>
          <w:spacing w:val="-3"/>
          <w:lang w:val="es-ES_tradnl"/>
        </w:rPr>
        <w:t>criterios de evaluación</w:t>
      </w:r>
      <w:r w:rsidRPr="00ED4D43">
        <w:rPr>
          <w:rFonts w:asciiTheme="majorHAnsi" w:hAnsiTheme="majorHAnsi" w:cs="Times New Roman"/>
          <w:spacing w:val="-3"/>
          <w:lang w:val="es-ES_tradnl"/>
        </w:rPr>
        <w:t xml:space="preserve"> tenidos en cuenta para las distintas instancias de evaluación serán: coherencia y suficiencia en las temáticas trabajadas, su pertinencia con la bibliografía correspondiente, manejo del lenguaje específico a nivel oral y escrito, compromiso con las actividades de la asignatura. En el caso de los trabajos </w:t>
      </w:r>
      <w:r w:rsidR="002F1D3D" w:rsidRPr="00ED4D43">
        <w:rPr>
          <w:rFonts w:asciiTheme="majorHAnsi" w:hAnsiTheme="majorHAnsi" w:cs="Times New Roman"/>
          <w:spacing w:val="-3"/>
          <w:lang w:val="es-ES_tradnl"/>
        </w:rPr>
        <w:t>con entrega</w:t>
      </w:r>
      <w:r w:rsidRPr="00ED4D43">
        <w:rPr>
          <w:rFonts w:asciiTheme="majorHAnsi" w:hAnsiTheme="majorHAnsi" w:cs="Times New Roman"/>
          <w:spacing w:val="-3"/>
          <w:lang w:val="es-ES_tradnl"/>
        </w:rPr>
        <w:t>, se puede agregar a los criterios recién mencionados,  la originalidad y creatividad plasmada en la resolución de las consignas en conjunto al abordaje de las temáticas propias de la materia.</w:t>
      </w:r>
    </w:p>
    <w:p w14:paraId="4569A961" w14:textId="77777777" w:rsidR="005B2DF8" w:rsidRPr="00ED4D43" w:rsidRDefault="005B2DF8" w:rsidP="005B2DF8">
      <w:pPr>
        <w:spacing w:line="240" w:lineRule="auto"/>
        <w:jc w:val="both"/>
        <w:rPr>
          <w:rFonts w:asciiTheme="majorHAnsi" w:hAnsiTheme="majorHAnsi" w:cs="Times New Roman"/>
          <w:lang w:val="es-ES_tradnl"/>
        </w:rPr>
      </w:pPr>
      <w:r w:rsidRPr="00ED4D43">
        <w:rPr>
          <w:rFonts w:asciiTheme="majorHAnsi" w:hAnsiTheme="majorHAnsi" w:cs="Times New Roman"/>
          <w:lang w:val="es-ES_tradnl"/>
        </w:rPr>
        <w:t xml:space="preserve">          Para aprobar la cursada el alumno deberá cumplir con la </w:t>
      </w:r>
      <w:r w:rsidRPr="00ED4D43">
        <w:rPr>
          <w:rFonts w:asciiTheme="majorHAnsi" w:hAnsiTheme="majorHAnsi" w:cs="Times New Roman"/>
          <w:b/>
          <w:lang w:val="es-ES_tradnl"/>
        </w:rPr>
        <w:t>asistencia</w:t>
      </w:r>
      <w:r w:rsidRPr="00ED4D43">
        <w:rPr>
          <w:rFonts w:asciiTheme="majorHAnsi" w:hAnsiTheme="majorHAnsi" w:cs="Times New Roman"/>
          <w:lang w:val="es-ES_tradnl"/>
        </w:rPr>
        <w:t xml:space="preserve"> requerida por el Instituto para las materias del Espacio de la orien</w:t>
      </w:r>
      <w:r w:rsidR="00ED4D43" w:rsidRPr="00ED4D43">
        <w:rPr>
          <w:rFonts w:asciiTheme="majorHAnsi" w:hAnsiTheme="majorHAnsi" w:cs="Times New Roman"/>
          <w:lang w:val="es-ES_tradnl"/>
        </w:rPr>
        <w:t>tación / Especialidad: H</w:t>
      </w:r>
      <w:r w:rsidRPr="00ED4D43">
        <w:rPr>
          <w:rFonts w:asciiTheme="majorHAnsi" w:hAnsiTheme="majorHAnsi" w:cs="Times New Roman"/>
          <w:lang w:val="es-ES_tradnl"/>
        </w:rPr>
        <w:t xml:space="preserve">istoria. Cumplir con un mínimo de 4 (cuatro) puntos en cada instancia de evaluación, cumplir con la instancia evaluativa final y obtener un mínimo de 4(cuatro) puntos como calificación. </w:t>
      </w:r>
    </w:p>
    <w:p w14:paraId="0193DA37" w14:textId="77777777" w:rsidR="005B2DF8" w:rsidRPr="00ED4D43" w:rsidRDefault="005B2DF8" w:rsidP="005B2DF8">
      <w:pPr>
        <w:spacing w:line="240" w:lineRule="auto"/>
        <w:jc w:val="both"/>
        <w:rPr>
          <w:rFonts w:asciiTheme="majorHAnsi" w:hAnsiTheme="majorHAnsi" w:cs="Times New Roman"/>
          <w:lang w:val="es-ES_tradnl"/>
        </w:rPr>
      </w:pPr>
      <w:r w:rsidRPr="00ED4D43">
        <w:rPr>
          <w:rFonts w:asciiTheme="majorHAnsi" w:hAnsiTheme="majorHAnsi" w:cs="Times New Roman"/>
          <w:lang w:val="es-ES_tradnl"/>
        </w:rPr>
        <w:t xml:space="preserve">        En caso de desaprobación de alguno de los dos cuatrimestres, el alumno podrá </w:t>
      </w:r>
      <w:r w:rsidR="00ED4D43" w:rsidRPr="00ED4D43">
        <w:rPr>
          <w:rFonts w:asciiTheme="majorHAnsi" w:hAnsiTheme="majorHAnsi" w:cs="Times New Roman"/>
          <w:lang w:val="es-ES_tradnl"/>
        </w:rPr>
        <w:t xml:space="preserve">contar con una instancia de recuperación por cuatrimestre. </w:t>
      </w:r>
      <w:r w:rsidRPr="00ED4D43">
        <w:rPr>
          <w:rFonts w:asciiTheme="majorHAnsi" w:hAnsiTheme="majorHAnsi" w:cs="Times New Roman"/>
          <w:lang w:val="es-ES_tradnl"/>
        </w:rPr>
        <w:t xml:space="preserve"> </w:t>
      </w:r>
    </w:p>
    <w:p w14:paraId="202719A5" w14:textId="77777777" w:rsidR="005B2DF8" w:rsidRPr="00ED4D43" w:rsidRDefault="005B2DF8" w:rsidP="005B2DF8">
      <w:pPr>
        <w:spacing w:line="240" w:lineRule="auto"/>
        <w:jc w:val="both"/>
        <w:rPr>
          <w:rFonts w:asciiTheme="majorHAnsi" w:hAnsiTheme="majorHAnsi" w:cs="Times New Roman"/>
          <w:b/>
          <w:caps/>
        </w:rPr>
      </w:pPr>
      <w:r w:rsidRPr="00ED4D43">
        <w:rPr>
          <w:rFonts w:asciiTheme="majorHAnsi" w:hAnsiTheme="majorHAnsi" w:cs="Times New Roman"/>
          <w:b/>
          <w:caps/>
        </w:rPr>
        <w:t xml:space="preserve">Propuesta de actividades de extensión e investigación </w:t>
      </w:r>
    </w:p>
    <w:p w14:paraId="170F821F" w14:textId="77777777" w:rsidR="00ED4D43" w:rsidRPr="00ED4D43" w:rsidRDefault="00ED4D43" w:rsidP="005B2DF8">
      <w:pPr>
        <w:pStyle w:val="Prrafodelista"/>
        <w:widowControl w:val="0"/>
        <w:numPr>
          <w:ilvl w:val="0"/>
          <w:numId w:val="37"/>
        </w:numPr>
        <w:suppressAutoHyphens/>
        <w:autoSpaceDE w:val="0"/>
        <w:autoSpaceDN w:val="0"/>
        <w:spacing w:after="0" w:line="240" w:lineRule="auto"/>
        <w:jc w:val="both"/>
        <w:rPr>
          <w:rFonts w:asciiTheme="majorHAnsi" w:hAnsiTheme="majorHAnsi" w:cs="Times New Roman"/>
        </w:rPr>
      </w:pPr>
      <w:r w:rsidRPr="00ED4D43">
        <w:rPr>
          <w:rFonts w:asciiTheme="majorHAnsi" w:hAnsiTheme="majorHAnsi" w:cs="Times New Roman"/>
        </w:rPr>
        <w:t>Convocar a especialistas/investigadores en historia a participar en la materia realizando clases especiales, presentación de trabajos de investigación. Hacer extensivos estos encuentros a la comunidad del instituto.</w:t>
      </w:r>
    </w:p>
    <w:p w14:paraId="48FFA090" w14:textId="77777777" w:rsidR="005B2DF8" w:rsidRPr="00ED4D43" w:rsidRDefault="005B2DF8" w:rsidP="005B2DF8">
      <w:pPr>
        <w:pStyle w:val="Prrafodelista"/>
        <w:widowControl w:val="0"/>
        <w:numPr>
          <w:ilvl w:val="0"/>
          <w:numId w:val="37"/>
        </w:numPr>
        <w:suppressAutoHyphens/>
        <w:autoSpaceDE w:val="0"/>
        <w:autoSpaceDN w:val="0"/>
        <w:spacing w:after="0" w:line="240" w:lineRule="auto"/>
        <w:jc w:val="both"/>
        <w:rPr>
          <w:rFonts w:asciiTheme="majorHAnsi" w:hAnsiTheme="majorHAnsi" w:cs="Times New Roman"/>
        </w:rPr>
      </w:pPr>
      <w:r w:rsidRPr="00ED4D43">
        <w:rPr>
          <w:rFonts w:asciiTheme="majorHAnsi" w:hAnsiTheme="majorHAnsi" w:cs="Times New Roman"/>
        </w:rPr>
        <w:t xml:space="preserve">Formar un </w:t>
      </w:r>
      <w:r w:rsidR="00ED4D43" w:rsidRPr="00ED4D43">
        <w:rPr>
          <w:rFonts w:asciiTheme="majorHAnsi" w:hAnsiTheme="majorHAnsi" w:cs="Times New Roman"/>
        </w:rPr>
        <w:t>boletín virtual q</w:t>
      </w:r>
      <w:r w:rsidR="00642BA3">
        <w:rPr>
          <w:rFonts w:asciiTheme="majorHAnsi" w:hAnsiTheme="majorHAnsi" w:cs="Times New Roman"/>
        </w:rPr>
        <w:t>ue sirva para publicar producciones individuales o colecticas en torno a la Historia y la H</w:t>
      </w:r>
      <w:r w:rsidR="00ED4D43" w:rsidRPr="00ED4D43">
        <w:rPr>
          <w:rFonts w:asciiTheme="majorHAnsi" w:hAnsiTheme="majorHAnsi" w:cs="Times New Roman"/>
        </w:rPr>
        <w:t>istoriografía con carácter extensivo al Instituto 4</w:t>
      </w:r>
      <w:r w:rsidR="00642BA3">
        <w:rPr>
          <w:rFonts w:asciiTheme="majorHAnsi" w:hAnsiTheme="majorHAnsi" w:cs="Times New Roman"/>
        </w:rPr>
        <w:t>5</w:t>
      </w:r>
      <w:r w:rsidR="00ED4D43" w:rsidRPr="00ED4D43">
        <w:rPr>
          <w:rFonts w:asciiTheme="majorHAnsi" w:hAnsiTheme="majorHAnsi" w:cs="Times New Roman"/>
        </w:rPr>
        <w:t xml:space="preserve"> en su conjunto.  </w:t>
      </w:r>
    </w:p>
    <w:p w14:paraId="11BF8679" w14:textId="77777777" w:rsidR="005B2DF8" w:rsidRPr="00DD0346" w:rsidRDefault="005B2DF8" w:rsidP="005B2DF8">
      <w:pPr>
        <w:pStyle w:val="Prrafodelista"/>
        <w:widowControl w:val="0"/>
        <w:numPr>
          <w:ilvl w:val="0"/>
          <w:numId w:val="37"/>
        </w:numPr>
        <w:suppressAutoHyphens/>
        <w:autoSpaceDE w:val="0"/>
        <w:autoSpaceDN w:val="0"/>
        <w:adjustRightInd w:val="0"/>
        <w:spacing w:after="240" w:line="240" w:lineRule="auto"/>
        <w:jc w:val="both"/>
        <w:rPr>
          <w:rFonts w:asciiTheme="majorHAnsi" w:hAnsiTheme="majorHAnsi" w:cs="Times"/>
        </w:rPr>
      </w:pPr>
      <w:r w:rsidRPr="00DD0346">
        <w:rPr>
          <w:rFonts w:asciiTheme="majorHAnsi" w:hAnsiTheme="majorHAnsi" w:cs="Times New Roman"/>
        </w:rPr>
        <w:t>Fomentar el acercamiento y participación de los estudiantes en jornadas de especialización, congresos, reuniones científicas tanto como asistentes como expositores.</w:t>
      </w:r>
      <w:r w:rsidR="00DD0346" w:rsidRPr="00DD0346">
        <w:rPr>
          <w:rFonts w:asciiTheme="majorHAnsi" w:hAnsiTheme="majorHAnsi" w:cs="Times New Roman"/>
        </w:rPr>
        <w:t xml:space="preserve"> Una propuesta concreta seria acercar a l</w:t>
      </w:r>
      <w:r w:rsidR="00DD0346">
        <w:rPr>
          <w:rFonts w:asciiTheme="majorHAnsi" w:hAnsiTheme="majorHAnsi" w:cs="Times New Roman"/>
        </w:rPr>
        <w:t xml:space="preserve">os estudiantes a las </w:t>
      </w:r>
      <w:r w:rsidR="00DD0346" w:rsidRPr="00DD0346">
        <w:rPr>
          <w:rFonts w:asciiTheme="majorHAnsi" w:hAnsiTheme="majorHAnsi" w:cs="Times New Roman"/>
          <w:i/>
        </w:rPr>
        <w:t>Jornadas de Historia Regional</w:t>
      </w:r>
      <w:r w:rsidR="00DD0346">
        <w:rPr>
          <w:rFonts w:asciiTheme="majorHAnsi" w:hAnsiTheme="majorHAnsi" w:cs="Times New Roman"/>
        </w:rPr>
        <w:t xml:space="preserve"> de la Universidad de La Matanza donde se admiten trabajos de estudiantes</w:t>
      </w:r>
      <w:r w:rsidR="00F82A39">
        <w:rPr>
          <w:rFonts w:asciiTheme="majorHAnsi" w:hAnsiTheme="majorHAnsi" w:cs="Times New Roman"/>
        </w:rPr>
        <w:t xml:space="preserve"> y </w:t>
      </w:r>
      <w:r w:rsidR="00642BA3">
        <w:rPr>
          <w:rFonts w:asciiTheme="majorHAnsi" w:hAnsiTheme="majorHAnsi" w:cs="Times New Roman"/>
        </w:rPr>
        <w:t xml:space="preserve">distintas </w:t>
      </w:r>
      <w:r w:rsidR="00F82A39">
        <w:rPr>
          <w:rFonts w:asciiTheme="majorHAnsi" w:hAnsiTheme="majorHAnsi" w:cs="Times New Roman"/>
        </w:rPr>
        <w:t>Jornadas de Institutos Superiores</w:t>
      </w:r>
      <w:r w:rsidR="00642BA3">
        <w:rPr>
          <w:rFonts w:asciiTheme="majorHAnsi" w:hAnsiTheme="majorHAnsi" w:cs="Times New Roman"/>
        </w:rPr>
        <w:t xml:space="preserve"> de Formacion Docente.</w:t>
      </w:r>
      <w:r w:rsidR="00DD0346">
        <w:rPr>
          <w:rFonts w:asciiTheme="majorHAnsi" w:hAnsiTheme="majorHAnsi" w:cs="Times New Roman"/>
        </w:rPr>
        <w:t xml:space="preserve"> </w:t>
      </w:r>
    </w:p>
    <w:sectPr w:rsidR="005B2DF8" w:rsidRPr="00DD0346">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AD2D3" w14:textId="77777777" w:rsidR="00C31C93" w:rsidRDefault="00C31C93" w:rsidP="005B2DF8">
      <w:pPr>
        <w:spacing w:after="0" w:line="240" w:lineRule="auto"/>
      </w:pPr>
      <w:r>
        <w:separator/>
      </w:r>
    </w:p>
  </w:endnote>
  <w:endnote w:type="continuationSeparator" w:id="0">
    <w:p w14:paraId="42E5902A" w14:textId="77777777" w:rsidR="00C31C93" w:rsidRDefault="00C31C93" w:rsidP="005B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1BFD9" w14:textId="77777777" w:rsidR="00C31C93" w:rsidRDefault="00C31C93" w:rsidP="005B2DF8">
      <w:pPr>
        <w:spacing w:after="0" w:line="240" w:lineRule="auto"/>
      </w:pPr>
      <w:r>
        <w:separator/>
      </w:r>
    </w:p>
  </w:footnote>
  <w:footnote w:type="continuationSeparator" w:id="0">
    <w:p w14:paraId="03BF34D5" w14:textId="77777777" w:rsidR="00C31C93" w:rsidRDefault="00C31C93" w:rsidP="005B2DF8">
      <w:pPr>
        <w:spacing w:after="0" w:line="240" w:lineRule="auto"/>
      </w:pPr>
      <w:r>
        <w:continuationSeparator/>
      </w:r>
    </w:p>
  </w:footnote>
  <w:footnote w:id="1">
    <w:p w14:paraId="34827B71" w14:textId="77777777" w:rsidR="00E51927" w:rsidRPr="00D22F93" w:rsidRDefault="00E51927">
      <w:pPr>
        <w:pStyle w:val="Textonotapie"/>
        <w:rPr>
          <w:rFonts w:asciiTheme="majorHAnsi" w:hAnsiTheme="majorHAnsi"/>
          <w:sz w:val="18"/>
          <w:szCs w:val="18"/>
          <w:lang w:val="es-AR"/>
        </w:rPr>
      </w:pPr>
      <w:r w:rsidRPr="00D22F93">
        <w:rPr>
          <w:rStyle w:val="Refdenotaalpie"/>
          <w:rFonts w:asciiTheme="majorHAnsi" w:hAnsiTheme="majorHAnsi"/>
          <w:sz w:val="18"/>
          <w:szCs w:val="18"/>
        </w:rPr>
        <w:footnoteRef/>
      </w:r>
      <w:r w:rsidRPr="00D22F93">
        <w:rPr>
          <w:rFonts w:asciiTheme="majorHAnsi" w:hAnsiTheme="majorHAnsi"/>
          <w:sz w:val="18"/>
          <w:szCs w:val="18"/>
        </w:rPr>
        <w:t xml:space="preserve"> </w:t>
      </w:r>
      <w:r w:rsidRPr="00D22F93">
        <w:rPr>
          <w:rFonts w:asciiTheme="majorHAnsi" w:hAnsiTheme="majorHAnsi"/>
          <w:sz w:val="18"/>
          <w:szCs w:val="18"/>
          <w:lang w:val="es-AR"/>
        </w:rPr>
        <w:t>Hobsbawm, E</w:t>
      </w:r>
      <w:r w:rsidRPr="00D22F93">
        <w:rPr>
          <w:rFonts w:asciiTheme="majorHAnsi" w:hAnsiTheme="majorHAnsi"/>
          <w:i/>
          <w:sz w:val="18"/>
          <w:szCs w:val="18"/>
          <w:lang w:val="es-AR"/>
        </w:rPr>
        <w:t>. Historia del siglo XX.</w:t>
      </w:r>
      <w:r w:rsidRPr="00D22F93">
        <w:rPr>
          <w:rFonts w:asciiTheme="majorHAnsi" w:hAnsiTheme="majorHAnsi"/>
          <w:sz w:val="18"/>
          <w:szCs w:val="18"/>
          <w:lang w:val="es-AR"/>
        </w:rPr>
        <w:t xml:space="preserve"> Buenos Aires. Critica.2003. Pag.13.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663112"/>
      <w:docPartObj>
        <w:docPartGallery w:val="Page Numbers (Margins)"/>
        <w:docPartUnique/>
      </w:docPartObj>
    </w:sdtPr>
    <w:sdtEndPr/>
    <w:sdtContent>
      <w:p w14:paraId="45498DD3" w14:textId="77777777" w:rsidR="00677444" w:rsidRDefault="00677444">
        <w:pPr>
          <w:pStyle w:val="Encabezado"/>
        </w:pPr>
        <w:r>
          <w:rPr>
            <w:rFonts w:asciiTheme="majorHAnsi" w:eastAsiaTheme="majorEastAsia" w:hAnsiTheme="majorHAnsi" w:cstheme="majorBidi"/>
            <w:noProof/>
            <w:sz w:val="28"/>
            <w:szCs w:val="28"/>
            <w:lang w:eastAsia="es-AR"/>
          </w:rPr>
          <mc:AlternateContent>
            <mc:Choice Requires="wps">
              <w:drawing>
                <wp:anchor distT="0" distB="0" distL="114300" distR="114300" simplePos="0" relativeHeight="251659264" behindDoc="0" locked="0" layoutInCell="0" allowOverlap="1" wp14:anchorId="5E7A2581" wp14:editId="0EFDAA7F">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9525" t="8255" r="8255" b="0"/>
                  <wp:wrapNone/>
                  <wp:docPr id="555" name="Óva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322F1751" w14:textId="77777777" w:rsidR="00677444" w:rsidRDefault="00677444">
                              <w:pPr>
                                <w:rPr>
                                  <w:rStyle w:val="Nmerodepgina"/>
                                  <w:color w:val="FFFFFF" w:themeColor="background1"/>
                                  <w:szCs w:val="24"/>
                                </w:rPr>
                              </w:pPr>
                              <w:r>
                                <w:fldChar w:fldCharType="begin"/>
                              </w:r>
                              <w:r>
                                <w:instrText>PAGE    \* MERGEFORMAT</w:instrText>
                              </w:r>
                              <w:r>
                                <w:fldChar w:fldCharType="separate"/>
                              </w:r>
                              <w:r w:rsidR="00642BA3" w:rsidRPr="00642BA3">
                                <w:rPr>
                                  <w:rStyle w:val="Nmerodepgina"/>
                                  <w:b/>
                                  <w:bCs/>
                                  <w:noProof/>
                                  <w:color w:val="FFFFFF" w:themeColor="background1"/>
                                  <w:sz w:val="24"/>
                                  <w:szCs w:val="24"/>
                                  <w:lang w:val="es-ES"/>
                                </w:rPr>
                                <w:t>13</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A2581" id="Óvalo 20"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" o:allowincell="f" fillcolor="#9dbb61" stroked="f">
                  <v:textbox inset="0,,0">
                    <w:txbxContent>
                      <w:p w14:paraId="322F1751" w14:textId="77777777" w:rsidR="00677444" w:rsidRDefault="00677444">
                        <w:pPr>
                          <w:rPr>
                            <w:rStyle w:val="Nmerodepgina"/>
                            <w:color w:val="FFFFFF" w:themeColor="background1"/>
                            <w:szCs w:val="24"/>
                          </w:rPr>
                        </w:pPr>
                        <w:r>
                          <w:fldChar w:fldCharType="begin"/>
                        </w:r>
                        <w:r>
                          <w:instrText>PAGE    \* MERGEFORMAT</w:instrText>
                        </w:r>
                        <w:r>
                          <w:fldChar w:fldCharType="separate"/>
                        </w:r>
                        <w:r w:rsidR="00642BA3" w:rsidRPr="00642BA3">
                          <w:rPr>
                            <w:rStyle w:val="Nmerodepgina"/>
                            <w:b/>
                            <w:bCs/>
                            <w:noProof/>
                            <w:color w:val="FFFFFF" w:themeColor="background1"/>
                            <w:sz w:val="24"/>
                            <w:szCs w:val="24"/>
                            <w:lang w:val="es-ES"/>
                          </w:rPr>
                          <w:t>13</w:t>
                        </w:r>
                        <w:r>
                          <w:rPr>
                            <w:rStyle w:val="Nmerodepgina"/>
                            <w:b/>
                            <w:bCs/>
                            <w:color w:val="FFFFFF" w:themeColor="background1"/>
                            <w:sz w:val="24"/>
                            <w:szCs w:val="24"/>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16C"/>
    <w:multiLevelType w:val="hybridMultilevel"/>
    <w:tmpl w:val="3FD0895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6657D9B"/>
    <w:multiLevelType w:val="hybridMultilevel"/>
    <w:tmpl w:val="E9227F42"/>
    <w:lvl w:ilvl="0" w:tplc="404E5AC0">
      <w:start w:val="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8BC4A2D"/>
    <w:multiLevelType w:val="hybridMultilevel"/>
    <w:tmpl w:val="7A2ED5B8"/>
    <w:lvl w:ilvl="0" w:tplc="82846492">
      <w:start w:val="1"/>
      <w:numFmt w:val="bullet"/>
      <w:lvlText w:val=""/>
      <w:lvlJc w:val="left"/>
      <w:pPr>
        <w:ind w:left="720" w:hanging="360"/>
      </w:pPr>
      <w:rPr>
        <w:rFonts w:ascii="Wingdings" w:hAnsi="Wingdings"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659166D"/>
    <w:multiLevelType w:val="hybridMultilevel"/>
    <w:tmpl w:val="03807F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88C799C"/>
    <w:multiLevelType w:val="hybridMultilevel"/>
    <w:tmpl w:val="3594CC08"/>
    <w:lvl w:ilvl="0" w:tplc="47609CE8">
      <w:start w:val="1"/>
      <w:numFmt w:val="bullet"/>
      <w:lvlText w:val="§"/>
      <w:lvlJc w:val="left"/>
      <w:pPr>
        <w:ind w:left="720" w:hanging="360"/>
      </w:pPr>
      <w:rPr>
        <w:rFonts w:ascii="Sylfaen" w:hAnsi="Sylfae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88F57F7"/>
    <w:multiLevelType w:val="hybridMultilevel"/>
    <w:tmpl w:val="CA385F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9784CD4"/>
    <w:multiLevelType w:val="hybridMultilevel"/>
    <w:tmpl w:val="69764238"/>
    <w:lvl w:ilvl="0" w:tplc="2C0A0005">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1CEA01D6"/>
    <w:multiLevelType w:val="hybridMultilevel"/>
    <w:tmpl w:val="4ED23EB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CF06899"/>
    <w:multiLevelType w:val="hybridMultilevel"/>
    <w:tmpl w:val="134A45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DAD3A31"/>
    <w:multiLevelType w:val="hybridMultilevel"/>
    <w:tmpl w:val="41443318"/>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E1D00A8"/>
    <w:multiLevelType w:val="hybridMultilevel"/>
    <w:tmpl w:val="A40015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1F2E6CAE"/>
    <w:multiLevelType w:val="hybridMultilevel"/>
    <w:tmpl w:val="3A1A445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53C2EEF"/>
    <w:multiLevelType w:val="hybridMultilevel"/>
    <w:tmpl w:val="62EA15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25737784"/>
    <w:multiLevelType w:val="hybridMultilevel"/>
    <w:tmpl w:val="BB02C2C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0C13A4"/>
    <w:multiLevelType w:val="hybridMultilevel"/>
    <w:tmpl w:val="5ACA9444"/>
    <w:lvl w:ilvl="0" w:tplc="404E5AC0">
      <w:start w:val="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34060F3E"/>
    <w:multiLevelType w:val="hybridMultilevel"/>
    <w:tmpl w:val="72BAD1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3452758E"/>
    <w:multiLevelType w:val="hybridMultilevel"/>
    <w:tmpl w:val="2D021D7C"/>
    <w:lvl w:ilvl="0" w:tplc="2C0A000D">
      <w:start w:val="1"/>
      <w:numFmt w:val="bullet"/>
      <w:lvlText w:val=""/>
      <w:lvlJc w:val="left"/>
      <w:pPr>
        <w:ind w:left="1434" w:hanging="360"/>
      </w:pPr>
      <w:rPr>
        <w:rFonts w:ascii="Wingdings" w:hAnsi="Wingdings" w:hint="default"/>
      </w:rPr>
    </w:lvl>
    <w:lvl w:ilvl="1" w:tplc="2C0A0003" w:tentative="1">
      <w:start w:val="1"/>
      <w:numFmt w:val="bullet"/>
      <w:lvlText w:val="o"/>
      <w:lvlJc w:val="left"/>
      <w:pPr>
        <w:ind w:left="2154" w:hanging="360"/>
      </w:pPr>
      <w:rPr>
        <w:rFonts w:ascii="Courier New" w:hAnsi="Courier New" w:cs="Courier New" w:hint="default"/>
      </w:rPr>
    </w:lvl>
    <w:lvl w:ilvl="2" w:tplc="2C0A0005" w:tentative="1">
      <w:start w:val="1"/>
      <w:numFmt w:val="bullet"/>
      <w:lvlText w:val=""/>
      <w:lvlJc w:val="left"/>
      <w:pPr>
        <w:ind w:left="2874" w:hanging="360"/>
      </w:pPr>
      <w:rPr>
        <w:rFonts w:ascii="Wingdings" w:hAnsi="Wingdings" w:hint="default"/>
      </w:rPr>
    </w:lvl>
    <w:lvl w:ilvl="3" w:tplc="2C0A0001" w:tentative="1">
      <w:start w:val="1"/>
      <w:numFmt w:val="bullet"/>
      <w:lvlText w:val=""/>
      <w:lvlJc w:val="left"/>
      <w:pPr>
        <w:ind w:left="3594" w:hanging="360"/>
      </w:pPr>
      <w:rPr>
        <w:rFonts w:ascii="Symbol" w:hAnsi="Symbol" w:hint="default"/>
      </w:rPr>
    </w:lvl>
    <w:lvl w:ilvl="4" w:tplc="2C0A0003" w:tentative="1">
      <w:start w:val="1"/>
      <w:numFmt w:val="bullet"/>
      <w:lvlText w:val="o"/>
      <w:lvlJc w:val="left"/>
      <w:pPr>
        <w:ind w:left="4314" w:hanging="360"/>
      </w:pPr>
      <w:rPr>
        <w:rFonts w:ascii="Courier New" w:hAnsi="Courier New" w:cs="Courier New" w:hint="default"/>
      </w:rPr>
    </w:lvl>
    <w:lvl w:ilvl="5" w:tplc="2C0A0005" w:tentative="1">
      <w:start w:val="1"/>
      <w:numFmt w:val="bullet"/>
      <w:lvlText w:val=""/>
      <w:lvlJc w:val="left"/>
      <w:pPr>
        <w:ind w:left="5034" w:hanging="360"/>
      </w:pPr>
      <w:rPr>
        <w:rFonts w:ascii="Wingdings" w:hAnsi="Wingdings" w:hint="default"/>
      </w:rPr>
    </w:lvl>
    <w:lvl w:ilvl="6" w:tplc="2C0A0001" w:tentative="1">
      <w:start w:val="1"/>
      <w:numFmt w:val="bullet"/>
      <w:lvlText w:val=""/>
      <w:lvlJc w:val="left"/>
      <w:pPr>
        <w:ind w:left="5754" w:hanging="360"/>
      </w:pPr>
      <w:rPr>
        <w:rFonts w:ascii="Symbol" w:hAnsi="Symbol" w:hint="default"/>
      </w:rPr>
    </w:lvl>
    <w:lvl w:ilvl="7" w:tplc="2C0A0003" w:tentative="1">
      <w:start w:val="1"/>
      <w:numFmt w:val="bullet"/>
      <w:lvlText w:val="o"/>
      <w:lvlJc w:val="left"/>
      <w:pPr>
        <w:ind w:left="6474" w:hanging="360"/>
      </w:pPr>
      <w:rPr>
        <w:rFonts w:ascii="Courier New" w:hAnsi="Courier New" w:cs="Courier New" w:hint="default"/>
      </w:rPr>
    </w:lvl>
    <w:lvl w:ilvl="8" w:tplc="2C0A0005" w:tentative="1">
      <w:start w:val="1"/>
      <w:numFmt w:val="bullet"/>
      <w:lvlText w:val=""/>
      <w:lvlJc w:val="left"/>
      <w:pPr>
        <w:ind w:left="7194" w:hanging="360"/>
      </w:pPr>
      <w:rPr>
        <w:rFonts w:ascii="Wingdings" w:hAnsi="Wingdings" w:hint="default"/>
      </w:rPr>
    </w:lvl>
  </w:abstractNum>
  <w:abstractNum w:abstractNumId="17" w15:restartNumberingAfterBreak="0">
    <w:nsid w:val="3595523D"/>
    <w:multiLevelType w:val="hybridMultilevel"/>
    <w:tmpl w:val="DF82FC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36052A3F"/>
    <w:multiLevelType w:val="hybridMultilevel"/>
    <w:tmpl w:val="C6CC09DE"/>
    <w:lvl w:ilvl="0" w:tplc="404E5AC0">
      <w:start w:val="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37C968C4"/>
    <w:multiLevelType w:val="hybridMultilevel"/>
    <w:tmpl w:val="CE9CD15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9C86B2D"/>
    <w:multiLevelType w:val="hybridMultilevel"/>
    <w:tmpl w:val="EBA6086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1" w15:restartNumberingAfterBreak="0">
    <w:nsid w:val="3A342E85"/>
    <w:multiLevelType w:val="hybridMultilevel"/>
    <w:tmpl w:val="B1F0F55E"/>
    <w:lvl w:ilvl="0" w:tplc="404E5AC0">
      <w:start w:val="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40D867AA"/>
    <w:multiLevelType w:val="hybridMultilevel"/>
    <w:tmpl w:val="D564059A"/>
    <w:lvl w:ilvl="0" w:tplc="2C0A000D">
      <w:start w:val="1"/>
      <w:numFmt w:val="bullet"/>
      <w:lvlText w:val=""/>
      <w:lvlJc w:val="left"/>
      <w:pPr>
        <w:ind w:left="1434" w:hanging="360"/>
      </w:pPr>
      <w:rPr>
        <w:rFonts w:ascii="Wingdings" w:hAnsi="Wingdings" w:hint="default"/>
      </w:rPr>
    </w:lvl>
    <w:lvl w:ilvl="1" w:tplc="2C0A0003" w:tentative="1">
      <w:start w:val="1"/>
      <w:numFmt w:val="bullet"/>
      <w:lvlText w:val="o"/>
      <w:lvlJc w:val="left"/>
      <w:pPr>
        <w:ind w:left="2154" w:hanging="360"/>
      </w:pPr>
      <w:rPr>
        <w:rFonts w:ascii="Courier New" w:hAnsi="Courier New" w:cs="Courier New" w:hint="default"/>
      </w:rPr>
    </w:lvl>
    <w:lvl w:ilvl="2" w:tplc="2C0A0005" w:tentative="1">
      <w:start w:val="1"/>
      <w:numFmt w:val="bullet"/>
      <w:lvlText w:val=""/>
      <w:lvlJc w:val="left"/>
      <w:pPr>
        <w:ind w:left="2874" w:hanging="360"/>
      </w:pPr>
      <w:rPr>
        <w:rFonts w:ascii="Wingdings" w:hAnsi="Wingdings" w:hint="default"/>
      </w:rPr>
    </w:lvl>
    <w:lvl w:ilvl="3" w:tplc="2C0A0001" w:tentative="1">
      <w:start w:val="1"/>
      <w:numFmt w:val="bullet"/>
      <w:lvlText w:val=""/>
      <w:lvlJc w:val="left"/>
      <w:pPr>
        <w:ind w:left="3594" w:hanging="360"/>
      </w:pPr>
      <w:rPr>
        <w:rFonts w:ascii="Symbol" w:hAnsi="Symbol" w:hint="default"/>
      </w:rPr>
    </w:lvl>
    <w:lvl w:ilvl="4" w:tplc="2C0A0003" w:tentative="1">
      <w:start w:val="1"/>
      <w:numFmt w:val="bullet"/>
      <w:lvlText w:val="o"/>
      <w:lvlJc w:val="left"/>
      <w:pPr>
        <w:ind w:left="4314" w:hanging="360"/>
      </w:pPr>
      <w:rPr>
        <w:rFonts w:ascii="Courier New" w:hAnsi="Courier New" w:cs="Courier New" w:hint="default"/>
      </w:rPr>
    </w:lvl>
    <w:lvl w:ilvl="5" w:tplc="2C0A0005" w:tentative="1">
      <w:start w:val="1"/>
      <w:numFmt w:val="bullet"/>
      <w:lvlText w:val=""/>
      <w:lvlJc w:val="left"/>
      <w:pPr>
        <w:ind w:left="5034" w:hanging="360"/>
      </w:pPr>
      <w:rPr>
        <w:rFonts w:ascii="Wingdings" w:hAnsi="Wingdings" w:hint="default"/>
      </w:rPr>
    </w:lvl>
    <w:lvl w:ilvl="6" w:tplc="2C0A0001" w:tentative="1">
      <w:start w:val="1"/>
      <w:numFmt w:val="bullet"/>
      <w:lvlText w:val=""/>
      <w:lvlJc w:val="left"/>
      <w:pPr>
        <w:ind w:left="5754" w:hanging="360"/>
      </w:pPr>
      <w:rPr>
        <w:rFonts w:ascii="Symbol" w:hAnsi="Symbol" w:hint="default"/>
      </w:rPr>
    </w:lvl>
    <w:lvl w:ilvl="7" w:tplc="2C0A0003" w:tentative="1">
      <w:start w:val="1"/>
      <w:numFmt w:val="bullet"/>
      <w:lvlText w:val="o"/>
      <w:lvlJc w:val="left"/>
      <w:pPr>
        <w:ind w:left="6474" w:hanging="360"/>
      </w:pPr>
      <w:rPr>
        <w:rFonts w:ascii="Courier New" w:hAnsi="Courier New" w:cs="Courier New" w:hint="default"/>
      </w:rPr>
    </w:lvl>
    <w:lvl w:ilvl="8" w:tplc="2C0A0005" w:tentative="1">
      <w:start w:val="1"/>
      <w:numFmt w:val="bullet"/>
      <w:lvlText w:val=""/>
      <w:lvlJc w:val="left"/>
      <w:pPr>
        <w:ind w:left="7194" w:hanging="360"/>
      </w:pPr>
      <w:rPr>
        <w:rFonts w:ascii="Wingdings" w:hAnsi="Wingdings" w:hint="default"/>
      </w:rPr>
    </w:lvl>
  </w:abstractNum>
  <w:abstractNum w:abstractNumId="23" w15:restartNumberingAfterBreak="0">
    <w:nsid w:val="4488645B"/>
    <w:multiLevelType w:val="hybridMultilevel"/>
    <w:tmpl w:val="94B094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456D2B1E"/>
    <w:multiLevelType w:val="hybridMultilevel"/>
    <w:tmpl w:val="91D046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47CB08C7"/>
    <w:multiLevelType w:val="hybridMultilevel"/>
    <w:tmpl w:val="F87C54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48B21D43"/>
    <w:multiLevelType w:val="hybridMultilevel"/>
    <w:tmpl w:val="87983214"/>
    <w:lvl w:ilvl="0" w:tplc="404E5AC0">
      <w:start w:val="4"/>
      <w:numFmt w:val="bullet"/>
      <w:lvlText w:val="-"/>
      <w:lvlJc w:val="left"/>
      <w:pPr>
        <w:ind w:left="1080" w:hanging="360"/>
      </w:pPr>
      <w:rPr>
        <w:rFonts w:ascii="Times New Roman" w:eastAsia="Times New Roman"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7" w15:restartNumberingAfterBreak="0">
    <w:nsid w:val="50396797"/>
    <w:multiLevelType w:val="hybridMultilevel"/>
    <w:tmpl w:val="ABC4FF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51531338"/>
    <w:multiLevelType w:val="hybridMultilevel"/>
    <w:tmpl w:val="FA2E4B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54D07FBE"/>
    <w:multiLevelType w:val="hybridMultilevel"/>
    <w:tmpl w:val="FA4CED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552946B8"/>
    <w:multiLevelType w:val="hybridMultilevel"/>
    <w:tmpl w:val="C34CED1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59E9026A"/>
    <w:multiLevelType w:val="hybridMultilevel"/>
    <w:tmpl w:val="1BA4C9D2"/>
    <w:lvl w:ilvl="0" w:tplc="404E5AC0">
      <w:start w:val="4"/>
      <w:numFmt w:val="bullet"/>
      <w:lvlText w:val="-"/>
      <w:lvlJc w:val="left"/>
      <w:pPr>
        <w:ind w:left="780" w:hanging="360"/>
      </w:pPr>
      <w:rPr>
        <w:rFonts w:ascii="Times New Roman" w:eastAsia="Times New Roman" w:hAnsi="Times New Roman" w:cs="Times New Roman"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32" w15:restartNumberingAfterBreak="0">
    <w:nsid w:val="5A6F1400"/>
    <w:multiLevelType w:val="hybridMultilevel"/>
    <w:tmpl w:val="065C581E"/>
    <w:lvl w:ilvl="0" w:tplc="2C0A0005">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3" w15:restartNumberingAfterBreak="0">
    <w:nsid w:val="60556B98"/>
    <w:multiLevelType w:val="hybridMultilevel"/>
    <w:tmpl w:val="E75EC3A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674C24CB"/>
    <w:multiLevelType w:val="hybridMultilevel"/>
    <w:tmpl w:val="5CEC4B7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6ACE2C59"/>
    <w:multiLevelType w:val="hybridMultilevel"/>
    <w:tmpl w:val="0E7AA7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6ECF3C5B"/>
    <w:multiLevelType w:val="hybridMultilevel"/>
    <w:tmpl w:val="5FEC4C94"/>
    <w:lvl w:ilvl="0" w:tplc="2C0A000D">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764C01E1"/>
    <w:multiLevelType w:val="hybridMultilevel"/>
    <w:tmpl w:val="A91048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795C1852"/>
    <w:multiLevelType w:val="hybridMultilevel"/>
    <w:tmpl w:val="4BD6B0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79DB2B10"/>
    <w:multiLevelType w:val="hybridMultilevel"/>
    <w:tmpl w:val="869C93A0"/>
    <w:lvl w:ilvl="0" w:tplc="404E5AC0">
      <w:start w:val="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37"/>
  </w:num>
  <w:num w:numId="4">
    <w:abstractNumId w:val="28"/>
  </w:num>
  <w:num w:numId="5">
    <w:abstractNumId w:val="24"/>
  </w:num>
  <w:num w:numId="6">
    <w:abstractNumId w:val="27"/>
  </w:num>
  <w:num w:numId="7">
    <w:abstractNumId w:val="3"/>
  </w:num>
  <w:num w:numId="8">
    <w:abstractNumId w:val="17"/>
  </w:num>
  <w:num w:numId="9">
    <w:abstractNumId w:val="12"/>
  </w:num>
  <w:num w:numId="10">
    <w:abstractNumId w:val="8"/>
  </w:num>
  <w:num w:numId="11">
    <w:abstractNumId w:val="15"/>
  </w:num>
  <w:num w:numId="12">
    <w:abstractNumId w:val="7"/>
  </w:num>
  <w:num w:numId="13">
    <w:abstractNumId w:val="11"/>
  </w:num>
  <w:num w:numId="14">
    <w:abstractNumId w:val="1"/>
  </w:num>
  <w:num w:numId="15">
    <w:abstractNumId w:val="16"/>
  </w:num>
  <w:num w:numId="16">
    <w:abstractNumId w:val="39"/>
  </w:num>
  <w:num w:numId="17">
    <w:abstractNumId w:val="31"/>
  </w:num>
  <w:num w:numId="18">
    <w:abstractNumId w:val="38"/>
  </w:num>
  <w:num w:numId="19">
    <w:abstractNumId w:val="34"/>
  </w:num>
  <w:num w:numId="20">
    <w:abstractNumId w:val="2"/>
  </w:num>
  <w:num w:numId="21">
    <w:abstractNumId w:val="13"/>
  </w:num>
  <w:num w:numId="22">
    <w:abstractNumId w:val="35"/>
  </w:num>
  <w:num w:numId="23">
    <w:abstractNumId w:val="10"/>
  </w:num>
  <w:num w:numId="24">
    <w:abstractNumId w:val="25"/>
  </w:num>
  <w:num w:numId="25">
    <w:abstractNumId w:val="5"/>
  </w:num>
  <w:num w:numId="26">
    <w:abstractNumId w:val="23"/>
  </w:num>
  <w:num w:numId="27">
    <w:abstractNumId w:val="18"/>
  </w:num>
  <w:num w:numId="28">
    <w:abstractNumId w:val="21"/>
  </w:num>
  <w:num w:numId="29">
    <w:abstractNumId w:val="14"/>
  </w:num>
  <w:num w:numId="30">
    <w:abstractNumId w:val="4"/>
  </w:num>
  <w:num w:numId="31">
    <w:abstractNumId w:val="30"/>
  </w:num>
  <w:num w:numId="32">
    <w:abstractNumId w:val="33"/>
  </w:num>
  <w:num w:numId="33">
    <w:abstractNumId w:val="19"/>
  </w:num>
  <w:num w:numId="34">
    <w:abstractNumId w:val="32"/>
  </w:num>
  <w:num w:numId="35">
    <w:abstractNumId w:val="6"/>
  </w:num>
  <w:num w:numId="36">
    <w:abstractNumId w:val="20"/>
  </w:num>
  <w:num w:numId="37">
    <w:abstractNumId w:val="9"/>
  </w:num>
  <w:num w:numId="38">
    <w:abstractNumId w:val="22"/>
  </w:num>
  <w:num w:numId="39">
    <w:abstractNumId w:val="10"/>
  </w:num>
  <w:num w:numId="40">
    <w:abstractNumId w:val="36"/>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88E"/>
    <w:rsid w:val="000033DE"/>
    <w:rsid w:val="0000486B"/>
    <w:rsid w:val="000051CB"/>
    <w:rsid w:val="00046029"/>
    <w:rsid w:val="00056DE3"/>
    <w:rsid w:val="0006144D"/>
    <w:rsid w:val="000820B4"/>
    <w:rsid w:val="000A01E1"/>
    <w:rsid w:val="000C5ADC"/>
    <w:rsid w:val="000D59A6"/>
    <w:rsid w:val="000E41FC"/>
    <w:rsid w:val="00116418"/>
    <w:rsid w:val="001560E3"/>
    <w:rsid w:val="001751B1"/>
    <w:rsid w:val="00185F50"/>
    <w:rsid w:val="001C15C0"/>
    <w:rsid w:val="001D1C8F"/>
    <w:rsid w:val="001E4BBE"/>
    <w:rsid w:val="001E7F51"/>
    <w:rsid w:val="00201D79"/>
    <w:rsid w:val="002205FF"/>
    <w:rsid w:val="00264433"/>
    <w:rsid w:val="0026588E"/>
    <w:rsid w:val="00295933"/>
    <w:rsid w:val="002B7343"/>
    <w:rsid w:val="002C1561"/>
    <w:rsid w:val="002F1D3D"/>
    <w:rsid w:val="00313167"/>
    <w:rsid w:val="00352FE8"/>
    <w:rsid w:val="00361512"/>
    <w:rsid w:val="003660CD"/>
    <w:rsid w:val="003847B6"/>
    <w:rsid w:val="003D19A4"/>
    <w:rsid w:val="003E5A4F"/>
    <w:rsid w:val="003F3F92"/>
    <w:rsid w:val="004071EF"/>
    <w:rsid w:val="00451EA2"/>
    <w:rsid w:val="00461AA3"/>
    <w:rsid w:val="004750A1"/>
    <w:rsid w:val="00482469"/>
    <w:rsid w:val="00482B42"/>
    <w:rsid w:val="00482DCE"/>
    <w:rsid w:val="0052573B"/>
    <w:rsid w:val="00530840"/>
    <w:rsid w:val="00551A33"/>
    <w:rsid w:val="00564BA6"/>
    <w:rsid w:val="00575A31"/>
    <w:rsid w:val="0059109C"/>
    <w:rsid w:val="00591A07"/>
    <w:rsid w:val="005B2DF8"/>
    <w:rsid w:val="005D2CA8"/>
    <w:rsid w:val="005D4F00"/>
    <w:rsid w:val="005F7868"/>
    <w:rsid w:val="006357DC"/>
    <w:rsid w:val="00642BA3"/>
    <w:rsid w:val="00660943"/>
    <w:rsid w:val="00677444"/>
    <w:rsid w:val="006907BE"/>
    <w:rsid w:val="006936A7"/>
    <w:rsid w:val="006C4DFB"/>
    <w:rsid w:val="006F2A9A"/>
    <w:rsid w:val="007136A8"/>
    <w:rsid w:val="007347AC"/>
    <w:rsid w:val="007969E7"/>
    <w:rsid w:val="007A5570"/>
    <w:rsid w:val="007B5950"/>
    <w:rsid w:val="00801374"/>
    <w:rsid w:val="00805950"/>
    <w:rsid w:val="008070E6"/>
    <w:rsid w:val="00825E85"/>
    <w:rsid w:val="008442F9"/>
    <w:rsid w:val="00856DFF"/>
    <w:rsid w:val="00884DC0"/>
    <w:rsid w:val="00897997"/>
    <w:rsid w:val="008C1466"/>
    <w:rsid w:val="008D189F"/>
    <w:rsid w:val="008E6E00"/>
    <w:rsid w:val="008F7A29"/>
    <w:rsid w:val="00943F97"/>
    <w:rsid w:val="00982227"/>
    <w:rsid w:val="00A1299A"/>
    <w:rsid w:val="00A370F0"/>
    <w:rsid w:val="00A452E8"/>
    <w:rsid w:val="00A65A65"/>
    <w:rsid w:val="00A8607D"/>
    <w:rsid w:val="00A86EBE"/>
    <w:rsid w:val="00A92561"/>
    <w:rsid w:val="00A96977"/>
    <w:rsid w:val="00AA4560"/>
    <w:rsid w:val="00AD0633"/>
    <w:rsid w:val="00AD0F72"/>
    <w:rsid w:val="00B168DA"/>
    <w:rsid w:val="00B53BCA"/>
    <w:rsid w:val="00B54DCF"/>
    <w:rsid w:val="00B57E0A"/>
    <w:rsid w:val="00B95CB7"/>
    <w:rsid w:val="00BB5180"/>
    <w:rsid w:val="00C0332A"/>
    <w:rsid w:val="00C30C9B"/>
    <w:rsid w:val="00C31C93"/>
    <w:rsid w:val="00C42D0B"/>
    <w:rsid w:val="00C50CB7"/>
    <w:rsid w:val="00C55AA0"/>
    <w:rsid w:val="00C65EA0"/>
    <w:rsid w:val="00C734D9"/>
    <w:rsid w:val="00C80CD5"/>
    <w:rsid w:val="00C8715E"/>
    <w:rsid w:val="00C87E1E"/>
    <w:rsid w:val="00CE764A"/>
    <w:rsid w:val="00D03205"/>
    <w:rsid w:val="00D14A2F"/>
    <w:rsid w:val="00D22F93"/>
    <w:rsid w:val="00D438A4"/>
    <w:rsid w:val="00D637A3"/>
    <w:rsid w:val="00D82BF7"/>
    <w:rsid w:val="00D93FE0"/>
    <w:rsid w:val="00DC652D"/>
    <w:rsid w:val="00DD0346"/>
    <w:rsid w:val="00DF01DE"/>
    <w:rsid w:val="00DF6D73"/>
    <w:rsid w:val="00E12175"/>
    <w:rsid w:val="00E37F0D"/>
    <w:rsid w:val="00E51927"/>
    <w:rsid w:val="00E75B53"/>
    <w:rsid w:val="00E86C49"/>
    <w:rsid w:val="00ED4D43"/>
    <w:rsid w:val="00EE0B79"/>
    <w:rsid w:val="00EF7606"/>
    <w:rsid w:val="00F20554"/>
    <w:rsid w:val="00F26FF8"/>
    <w:rsid w:val="00F27496"/>
    <w:rsid w:val="00F31A0D"/>
    <w:rsid w:val="00F82A39"/>
    <w:rsid w:val="00F93C70"/>
    <w:rsid w:val="00FC449D"/>
    <w:rsid w:val="00FF38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182C"/>
  <w15:docId w15:val="{62374F52-3A17-40A3-84C3-AC2F7DB3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5D2C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2CA8"/>
    <w:rPr>
      <w:rFonts w:ascii="Times New Roman" w:eastAsia="Times New Roman" w:hAnsi="Times New Roman" w:cs="Times New Roman"/>
      <w:b/>
      <w:bCs/>
      <w:kern w:val="36"/>
      <w:sz w:val="48"/>
      <w:szCs w:val="48"/>
      <w:lang w:eastAsia="es-AR"/>
    </w:rPr>
  </w:style>
  <w:style w:type="paragraph" w:styleId="Textonotapie">
    <w:name w:val="footnote text"/>
    <w:basedOn w:val="Normal"/>
    <w:link w:val="TextonotapieCar"/>
    <w:rsid w:val="0052573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52573B"/>
    <w:rPr>
      <w:rFonts w:ascii="Times New Roman" w:eastAsia="Times New Roman" w:hAnsi="Times New Roman" w:cs="Times New Roman"/>
      <w:sz w:val="20"/>
      <w:szCs w:val="20"/>
      <w:lang w:val="es-ES" w:eastAsia="es-ES"/>
    </w:rPr>
  </w:style>
  <w:style w:type="character" w:styleId="Refdenotaalpie">
    <w:name w:val="footnote reference"/>
    <w:basedOn w:val="Fuentedeprrafopredeter"/>
    <w:rsid w:val="0052573B"/>
    <w:rPr>
      <w:vertAlign w:val="superscript"/>
    </w:rPr>
  </w:style>
  <w:style w:type="character" w:styleId="Hipervnculo">
    <w:name w:val="Hyperlink"/>
    <w:basedOn w:val="Fuentedeprrafopredeter"/>
    <w:uiPriority w:val="99"/>
    <w:unhideWhenUsed/>
    <w:rsid w:val="00116418"/>
    <w:rPr>
      <w:color w:val="0000FF" w:themeColor="hyperlink"/>
      <w:u w:val="single"/>
    </w:rPr>
  </w:style>
  <w:style w:type="paragraph" w:styleId="Prrafodelista">
    <w:name w:val="List Paragraph"/>
    <w:basedOn w:val="Normal"/>
    <w:uiPriority w:val="34"/>
    <w:qFormat/>
    <w:rsid w:val="003E5A4F"/>
    <w:pPr>
      <w:ind w:left="720"/>
      <w:contextualSpacing/>
    </w:pPr>
  </w:style>
  <w:style w:type="character" w:customStyle="1" w:styleId="metadata-value">
    <w:name w:val="metadata-value"/>
    <w:basedOn w:val="Fuentedeprrafopredeter"/>
    <w:rsid w:val="00A452E8"/>
  </w:style>
  <w:style w:type="paragraph" w:styleId="NormalWeb">
    <w:name w:val="Normal (Web)"/>
    <w:basedOn w:val="Normal"/>
    <w:uiPriority w:val="99"/>
    <w:semiHidden/>
    <w:unhideWhenUsed/>
    <w:rsid w:val="00575A31"/>
    <w:pPr>
      <w:spacing w:before="100" w:beforeAutospacing="1" w:after="100" w:afterAutospacing="1" w:line="240" w:lineRule="auto"/>
    </w:pPr>
    <w:rPr>
      <w:rFonts w:ascii="Times New Roman" w:eastAsia="Times New Roman" w:hAnsi="Times New Roman" w:cs="Times New Roman"/>
      <w:sz w:val="24"/>
      <w:szCs w:val="24"/>
      <w:lang w:eastAsia="es-AR"/>
    </w:rPr>
  </w:style>
  <w:style w:type="table" w:styleId="Tablaconcuadrcula">
    <w:name w:val="Table Grid"/>
    <w:basedOn w:val="Tablanormal"/>
    <w:uiPriority w:val="59"/>
    <w:rsid w:val="005B2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D1C8F"/>
    <w:rPr>
      <w:i/>
      <w:iCs/>
    </w:rPr>
  </w:style>
  <w:style w:type="paragraph" w:styleId="Encabezado">
    <w:name w:val="header"/>
    <w:basedOn w:val="Normal"/>
    <w:link w:val="EncabezadoCar"/>
    <w:uiPriority w:val="99"/>
    <w:unhideWhenUsed/>
    <w:rsid w:val="006774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7444"/>
  </w:style>
  <w:style w:type="paragraph" w:styleId="Piedepgina">
    <w:name w:val="footer"/>
    <w:basedOn w:val="Normal"/>
    <w:link w:val="PiedepginaCar"/>
    <w:uiPriority w:val="99"/>
    <w:unhideWhenUsed/>
    <w:rsid w:val="006774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7444"/>
  </w:style>
  <w:style w:type="character" w:styleId="Nmerodepgina">
    <w:name w:val="page number"/>
    <w:basedOn w:val="Fuentedeprrafopredeter"/>
    <w:uiPriority w:val="99"/>
    <w:unhideWhenUsed/>
    <w:rsid w:val="00677444"/>
  </w:style>
  <w:style w:type="paragraph" w:styleId="Textodeglobo">
    <w:name w:val="Balloon Text"/>
    <w:basedOn w:val="Normal"/>
    <w:link w:val="TextodegloboCar"/>
    <w:uiPriority w:val="99"/>
    <w:semiHidden/>
    <w:unhideWhenUsed/>
    <w:rsid w:val="001E7F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7F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4475">
      <w:bodyDiv w:val="1"/>
      <w:marLeft w:val="0"/>
      <w:marRight w:val="0"/>
      <w:marTop w:val="0"/>
      <w:marBottom w:val="0"/>
      <w:divBdr>
        <w:top w:val="none" w:sz="0" w:space="0" w:color="auto"/>
        <w:left w:val="none" w:sz="0" w:space="0" w:color="auto"/>
        <w:bottom w:val="none" w:sz="0" w:space="0" w:color="auto"/>
        <w:right w:val="none" w:sz="0" w:space="0" w:color="auto"/>
      </w:divBdr>
      <w:divsChild>
        <w:div w:id="466706112">
          <w:marLeft w:val="0"/>
          <w:marRight w:val="0"/>
          <w:marTop w:val="75"/>
          <w:marBottom w:val="0"/>
          <w:divBdr>
            <w:top w:val="none" w:sz="0" w:space="0" w:color="auto"/>
            <w:left w:val="none" w:sz="0" w:space="0" w:color="auto"/>
            <w:bottom w:val="none" w:sz="0" w:space="0" w:color="auto"/>
            <w:right w:val="none" w:sz="0" w:space="0" w:color="auto"/>
          </w:divBdr>
        </w:div>
      </w:divsChild>
    </w:div>
    <w:div w:id="232815325">
      <w:bodyDiv w:val="1"/>
      <w:marLeft w:val="0"/>
      <w:marRight w:val="0"/>
      <w:marTop w:val="0"/>
      <w:marBottom w:val="0"/>
      <w:divBdr>
        <w:top w:val="none" w:sz="0" w:space="0" w:color="auto"/>
        <w:left w:val="none" w:sz="0" w:space="0" w:color="auto"/>
        <w:bottom w:val="none" w:sz="0" w:space="0" w:color="auto"/>
        <w:right w:val="none" w:sz="0" w:space="0" w:color="auto"/>
      </w:divBdr>
      <w:divsChild>
        <w:div w:id="2129355643">
          <w:marLeft w:val="0"/>
          <w:marRight w:val="0"/>
          <w:marTop w:val="0"/>
          <w:marBottom w:val="0"/>
          <w:divBdr>
            <w:top w:val="none" w:sz="0" w:space="0" w:color="auto"/>
            <w:left w:val="none" w:sz="0" w:space="0" w:color="auto"/>
            <w:bottom w:val="none" w:sz="0" w:space="0" w:color="auto"/>
            <w:right w:val="none" w:sz="0" w:space="0" w:color="auto"/>
          </w:divBdr>
        </w:div>
        <w:div w:id="21169619">
          <w:marLeft w:val="0"/>
          <w:marRight w:val="0"/>
          <w:marTop w:val="0"/>
          <w:marBottom w:val="0"/>
          <w:divBdr>
            <w:top w:val="none" w:sz="0" w:space="0" w:color="auto"/>
            <w:left w:val="none" w:sz="0" w:space="0" w:color="auto"/>
            <w:bottom w:val="none" w:sz="0" w:space="0" w:color="auto"/>
            <w:right w:val="none" w:sz="0" w:space="0" w:color="auto"/>
          </w:divBdr>
        </w:div>
        <w:div w:id="1972469395">
          <w:marLeft w:val="0"/>
          <w:marRight w:val="0"/>
          <w:marTop w:val="0"/>
          <w:marBottom w:val="0"/>
          <w:divBdr>
            <w:top w:val="none" w:sz="0" w:space="0" w:color="auto"/>
            <w:left w:val="none" w:sz="0" w:space="0" w:color="auto"/>
            <w:bottom w:val="none" w:sz="0" w:space="0" w:color="auto"/>
            <w:right w:val="none" w:sz="0" w:space="0" w:color="auto"/>
          </w:divBdr>
        </w:div>
      </w:divsChild>
    </w:div>
    <w:div w:id="245572412">
      <w:bodyDiv w:val="1"/>
      <w:marLeft w:val="0"/>
      <w:marRight w:val="0"/>
      <w:marTop w:val="0"/>
      <w:marBottom w:val="0"/>
      <w:divBdr>
        <w:top w:val="none" w:sz="0" w:space="0" w:color="auto"/>
        <w:left w:val="none" w:sz="0" w:space="0" w:color="auto"/>
        <w:bottom w:val="none" w:sz="0" w:space="0" w:color="auto"/>
        <w:right w:val="none" w:sz="0" w:space="0" w:color="auto"/>
      </w:divBdr>
    </w:div>
    <w:div w:id="517278159">
      <w:bodyDiv w:val="1"/>
      <w:marLeft w:val="0"/>
      <w:marRight w:val="0"/>
      <w:marTop w:val="0"/>
      <w:marBottom w:val="0"/>
      <w:divBdr>
        <w:top w:val="none" w:sz="0" w:space="0" w:color="auto"/>
        <w:left w:val="none" w:sz="0" w:space="0" w:color="auto"/>
        <w:bottom w:val="none" w:sz="0" w:space="0" w:color="auto"/>
        <w:right w:val="none" w:sz="0" w:space="0" w:color="auto"/>
      </w:divBdr>
    </w:div>
    <w:div w:id="555632271">
      <w:bodyDiv w:val="1"/>
      <w:marLeft w:val="0"/>
      <w:marRight w:val="0"/>
      <w:marTop w:val="0"/>
      <w:marBottom w:val="0"/>
      <w:divBdr>
        <w:top w:val="none" w:sz="0" w:space="0" w:color="auto"/>
        <w:left w:val="none" w:sz="0" w:space="0" w:color="auto"/>
        <w:bottom w:val="none" w:sz="0" w:space="0" w:color="auto"/>
        <w:right w:val="none" w:sz="0" w:space="0" w:color="auto"/>
      </w:divBdr>
    </w:div>
    <w:div w:id="667563666">
      <w:bodyDiv w:val="1"/>
      <w:marLeft w:val="0"/>
      <w:marRight w:val="0"/>
      <w:marTop w:val="0"/>
      <w:marBottom w:val="0"/>
      <w:divBdr>
        <w:top w:val="none" w:sz="0" w:space="0" w:color="auto"/>
        <w:left w:val="none" w:sz="0" w:space="0" w:color="auto"/>
        <w:bottom w:val="none" w:sz="0" w:space="0" w:color="auto"/>
        <w:right w:val="none" w:sz="0" w:space="0" w:color="auto"/>
      </w:divBdr>
    </w:div>
    <w:div w:id="777335120">
      <w:bodyDiv w:val="1"/>
      <w:marLeft w:val="0"/>
      <w:marRight w:val="0"/>
      <w:marTop w:val="0"/>
      <w:marBottom w:val="0"/>
      <w:divBdr>
        <w:top w:val="none" w:sz="0" w:space="0" w:color="auto"/>
        <w:left w:val="none" w:sz="0" w:space="0" w:color="auto"/>
        <w:bottom w:val="none" w:sz="0" w:space="0" w:color="auto"/>
        <w:right w:val="none" w:sz="0" w:space="0" w:color="auto"/>
      </w:divBdr>
    </w:div>
    <w:div w:id="1053653218">
      <w:bodyDiv w:val="1"/>
      <w:marLeft w:val="0"/>
      <w:marRight w:val="0"/>
      <w:marTop w:val="0"/>
      <w:marBottom w:val="0"/>
      <w:divBdr>
        <w:top w:val="none" w:sz="0" w:space="0" w:color="auto"/>
        <w:left w:val="none" w:sz="0" w:space="0" w:color="auto"/>
        <w:bottom w:val="none" w:sz="0" w:space="0" w:color="auto"/>
        <w:right w:val="none" w:sz="0" w:space="0" w:color="auto"/>
      </w:divBdr>
    </w:div>
    <w:div w:id="1064572914">
      <w:bodyDiv w:val="1"/>
      <w:marLeft w:val="0"/>
      <w:marRight w:val="0"/>
      <w:marTop w:val="0"/>
      <w:marBottom w:val="0"/>
      <w:divBdr>
        <w:top w:val="none" w:sz="0" w:space="0" w:color="auto"/>
        <w:left w:val="none" w:sz="0" w:space="0" w:color="auto"/>
        <w:bottom w:val="none" w:sz="0" w:space="0" w:color="auto"/>
        <w:right w:val="none" w:sz="0" w:space="0" w:color="auto"/>
      </w:divBdr>
      <w:divsChild>
        <w:div w:id="860096013">
          <w:marLeft w:val="0"/>
          <w:marRight w:val="0"/>
          <w:marTop w:val="0"/>
          <w:marBottom w:val="0"/>
          <w:divBdr>
            <w:top w:val="none" w:sz="0" w:space="0" w:color="auto"/>
            <w:left w:val="none" w:sz="0" w:space="0" w:color="auto"/>
            <w:bottom w:val="none" w:sz="0" w:space="0" w:color="auto"/>
            <w:right w:val="none" w:sz="0" w:space="0" w:color="auto"/>
          </w:divBdr>
        </w:div>
        <w:div w:id="557664049">
          <w:marLeft w:val="0"/>
          <w:marRight w:val="0"/>
          <w:marTop w:val="0"/>
          <w:marBottom w:val="0"/>
          <w:divBdr>
            <w:top w:val="none" w:sz="0" w:space="0" w:color="auto"/>
            <w:left w:val="none" w:sz="0" w:space="0" w:color="auto"/>
            <w:bottom w:val="none" w:sz="0" w:space="0" w:color="auto"/>
            <w:right w:val="none" w:sz="0" w:space="0" w:color="auto"/>
          </w:divBdr>
        </w:div>
        <w:div w:id="831792349">
          <w:marLeft w:val="0"/>
          <w:marRight w:val="0"/>
          <w:marTop w:val="0"/>
          <w:marBottom w:val="0"/>
          <w:divBdr>
            <w:top w:val="none" w:sz="0" w:space="0" w:color="auto"/>
            <w:left w:val="none" w:sz="0" w:space="0" w:color="auto"/>
            <w:bottom w:val="none" w:sz="0" w:space="0" w:color="auto"/>
            <w:right w:val="none" w:sz="0" w:space="0" w:color="auto"/>
          </w:divBdr>
        </w:div>
      </w:divsChild>
    </w:div>
    <w:div w:id="1136800637">
      <w:bodyDiv w:val="1"/>
      <w:marLeft w:val="0"/>
      <w:marRight w:val="0"/>
      <w:marTop w:val="0"/>
      <w:marBottom w:val="0"/>
      <w:divBdr>
        <w:top w:val="none" w:sz="0" w:space="0" w:color="auto"/>
        <w:left w:val="none" w:sz="0" w:space="0" w:color="auto"/>
        <w:bottom w:val="none" w:sz="0" w:space="0" w:color="auto"/>
        <w:right w:val="none" w:sz="0" w:space="0" w:color="auto"/>
      </w:divBdr>
    </w:div>
    <w:div w:id="1149250123">
      <w:bodyDiv w:val="1"/>
      <w:marLeft w:val="0"/>
      <w:marRight w:val="0"/>
      <w:marTop w:val="0"/>
      <w:marBottom w:val="0"/>
      <w:divBdr>
        <w:top w:val="none" w:sz="0" w:space="0" w:color="auto"/>
        <w:left w:val="none" w:sz="0" w:space="0" w:color="auto"/>
        <w:bottom w:val="none" w:sz="0" w:space="0" w:color="auto"/>
        <w:right w:val="none" w:sz="0" w:space="0" w:color="auto"/>
      </w:divBdr>
    </w:div>
    <w:div w:id="1519729837">
      <w:bodyDiv w:val="1"/>
      <w:marLeft w:val="0"/>
      <w:marRight w:val="0"/>
      <w:marTop w:val="0"/>
      <w:marBottom w:val="0"/>
      <w:divBdr>
        <w:top w:val="none" w:sz="0" w:space="0" w:color="auto"/>
        <w:left w:val="none" w:sz="0" w:space="0" w:color="auto"/>
        <w:bottom w:val="none" w:sz="0" w:space="0" w:color="auto"/>
        <w:right w:val="none" w:sz="0" w:space="0" w:color="auto"/>
      </w:divBdr>
    </w:div>
    <w:div w:id="1656101139">
      <w:bodyDiv w:val="1"/>
      <w:marLeft w:val="0"/>
      <w:marRight w:val="0"/>
      <w:marTop w:val="0"/>
      <w:marBottom w:val="0"/>
      <w:divBdr>
        <w:top w:val="none" w:sz="0" w:space="0" w:color="auto"/>
        <w:left w:val="none" w:sz="0" w:space="0" w:color="auto"/>
        <w:bottom w:val="none" w:sz="0" w:space="0" w:color="auto"/>
        <w:right w:val="none" w:sz="0" w:space="0" w:color="auto"/>
      </w:divBdr>
    </w:div>
    <w:div w:id="213617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gina12.com.ar/22812-el-ministro-baranao-y-la-historia-medieval" TargetMode="External"/><Relationship Id="rId13" Type="http://schemas.openxmlformats.org/officeDocument/2006/relationships/hyperlink" Target="http://journals.openedition.org/nuevomundo/717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nzanadiscordia.univalle.edu.co/volumenes/articulos/V6N1/art9.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riquedussel.com/txt/1993-236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DXnouPCSkik" TargetMode="External"/><Relationship Id="rId4" Type="http://schemas.openxmlformats.org/officeDocument/2006/relationships/settings" Target="settings.xml"/><Relationship Id="rId9" Type="http://schemas.openxmlformats.org/officeDocument/2006/relationships/hyperlink" Target="http://www.lanacion.com.ar/746748-seguimos-viviendo-en-la-edad-media-dice-jacques-le-goff" TargetMode="External"/><Relationship Id="rId14" Type="http://schemas.openxmlformats.org/officeDocument/2006/relationships/hyperlink" Target="http://enriquedussel.com/txt/1993-236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174A7-E2A5-450E-8720-E07A396B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5859</Words>
  <Characters>32228</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matias</cp:lastModifiedBy>
  <cp:revision>3</cp:revision>
  <cp:lastPrinted>2018-04-27T02:57:00Z</cp:lastPrinted>
  <dcterms:created xsi:type="dcterms:W3CDTF">2021-10-21T18:51:00Z</dcterms:created>
  <dcterms:modified xsi:type="dcterms:W3CDTF">2021-10-21T18:52:00Z</dcterms:modified>
</cp:coreProperties>
</file>